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13EA9" w14:textId="77777777" w:rsidR="006B3F90" w:rsidRPr="003C4889" w:rsidRDefault="00E430C7" w:rsidP="001D3AA9">
      <w:pPr>
        <w:pStyle w:val="10"/>
        <w:suppressAutoHyphens/>
        <w:ind w:firstLine="567"/>
        <w:jc w:val="center"/>
        <w:rPr>
          <w:rFonts w:ascii="Times New Roman" w:eastAsia="Arial" w:hAnsi="Times New Roman"/>
          <w:b/>
          <w:color w:val="000000" w:themeColor="text1"/>
          <w:szCs w:val="24"/>
        </w:rPr>
      </w:pPr>
      <w:r w:rsidRPr="003C4889">
        <w:rPr>
          <w:rFonts w:ascii="Times New Roman" w:eastAsia="Arial" w:hAnsi="Times New Roman"/>
          <w:b/>
          <w:color w:val="000000" w:themeColor="text1"/>
          <w:szCs w:val="24"/>
        </w:rPr>
        <w:t>Пояснительная записка</w:t>
      </w:r>
    </w:p>
    <w:p w14:paraId="5C83C79F" w14:textId="77777777" w:rsidR="001A5682" w:rsidRPr="003C4889" w:rsidRDefault="001A5682" w:rsidP="00155E61">
      <w:pPr>
        <w:suppressAutoHyphens/>
        <w:ind w:firstLine="567"/>
        <w:jc w:val="center"/>
        <w:rPr>
          <w:rFonts w:eastAsia="Arial"/>
          <w:b/>
          <w:color w:val="000000" w:themeColor="text1"/>
          <w:szCs w:val="24"/>
        </w:rPr>
      </w:pPr>
      <w:r w:rsidRPr="003C4889">
        <w:rPr>
          <w:rFonts w:eastAsia="Arial"/>
          <w:b/>
          <w:color w:val="000000" w:themeColor="text1"/>
          <w:szCs w:val="24"/>
        </w:rPr>
        <w:t xml:space="preserve">к </w:t>
      </w:r>
      <w:r w:rsidR="005A179C" w:rsidRPr="003C4889">
        <w:rPr>
          <w:rFonts w:eastAsia="Arial"/>
          <w:b/>
          <w:color w:val="000000" w:themeColor="text1"/>
          <w:szCs w:val="24"/>
        </w:rPr>
        <w:t>проект</w:t>
      </w:r>
      <w:r w:rsidRPr="003C4889">
        <w:rPr>
          <w:rFonts w:eastAsia="Arial"/>
          <w:b/>
          <w:color w:val="000000" w:themeColor="text1"/>
          <w:szCs w:val="24"/>
        </w:rPr>
        <w:t>у</w:t>
      </w:r>
      <w:r w:rsidR="005A179C" w:rsidRPr="003C4889">
        <w:rPr>
          <w:rFonts w:eastAsia="Arial"/>
          <w:b/>
          <w:color w:val="000000" w:themeColor="text1"/>
          <w:szCs w:val="24"/>
        </w:rPr>
        <w:t xml:space="preserve"> </w:t>
      </w:r>
      <w:bookmarkStart w:id="0" w:name="_Hlk167461243"/>
    </w:p>
    <w:bookmarkEnd w:id="0"/>
    <w:p w14:paraId="67BCB276" w14:textId="77777777" w:rsidR="004C28E0" w:rsidRDefault="004C28E0" w:rsidP="001D3AA9">
      <w:pPr>
        <w:tabs>
          <w:tab w:val="left" w:pos="142"/>
        </w:tabs>
        <w:ind w:firstLine="567"/>
        <w:jc w:val="both"/>
        <w:rPr>
          <w:bCs/>
          <w:color w:val="000000" w:themeColor="text1"/>
          <w:szCs w:val="24"/>
          <w:highlight w:val="yellow"/>
        </w:rPr>
      </w:pPr>
    </w:p>
    <w:p w14:paraId="453D4E26" w14:textId="30711CA0" w:rsidR="007367BE" w:rsidRPr="00443E15" w:rsidRDefault="007367BE" w:rsidP="007367BE">
      <w:pPr>
        <w:jc w:val="center"/>
        <w:rPr>
          <w:b/>
          <w:bCs/>
        </w:rPr>
      </w:pPr>
      <w:r>
        <w:rPr>
          <w:b/>
          <w:bCs/>
        </w:rPr>
        <w:t>СТ РК «</w:t>
      </w:r>
      <w:r w:rsidRPr="00443E15">
        <w:rPr>
          <w:b/>
          <w:bCs/>
        </w:rPr>
        <w:t>Промышленность нефтяная и газовая</w:t>
      </w:r>
      <w:r>
        <w:rPr>
          <w:b/>
          <w:bCs/>
        </w:rPr>
        <w:t>.</w:t>
      </w:r>
      <w:bookmarkStart w:id="1" w:name="_Hlk189575319"/>
      <w:r w:rsidR="00B85841">
        <w:rPr>
          <w:b/>
          <w:bCs/>
        </w:rPr>
        <w:t xml:space="preserve"> Т</w:t>
      </w:r>
      <w:r w:rsidRPr="00443E15">
        <w:rPr>
          <w:b/>
          <w:bCs/>
        </w:rPr>
        <w:t>рубопроводы</w:t>
      </w:r>
      <w:r>
        <w:rPr>
          <w:b/>
          <w:bCs/>
        </w:rPr>
        <w:t xml:space="preserve">. </w:t>
      </w:r>
      <w:bookmarkStart w:id="2" w:name="_Hlk190356929"/>
      <w:r>
        <w:rPr>
          <w:b/>
          <w:bCs/>
        </w:rPr>
        <w:t xml:space="preserve"> </w:t>
      </w:r>
      <w:r w:rsidR="00C96FDB">
        <w:rPr>
          <w:rFonts w:eastAsia="Calibri"/>
          <w:b/>
          <w:bCs/>
        </w:rPr>
        <w:t>И</w:t>
      </w:r>
      <w:r>
        <w:rPr>
          <w:rFonts w:eastAsia="Calibri"/>
          <w:b/>
          <w:bCs/>
        </w:rPr>
        <w:t>нтерференционно</w:t>
      </w:r>
      <w:r w:rsidR="00C96FDB">
        <w:rPr>
          <w:rFonts w:eastAsia="Calibri"/>
          <w:b/>
          <w:bCs/>
        </w:rPr>
        <w:t>е</w:t>
      </w:r>
      <w:r>
        <w:rPr>
          <w:rFonts w:eastAsia="Calibri"/>
          <w:b/>
          <w:bCs/>
        </w:rPr>
        <w:t xml:space="preserve"> механическо</w:t>
      </w:r>
      <w:r w:rsidR="00C96FDB">
        <w:rPr>
          <w:rFonts w:eastAsia="Calibri"/>
          <w:b/>
          <w:bCs/>
        </w:rPr>
        <w:t>е</w:t>
      </w:r>
      <w:r>
        <w:rPr>
          <w:rFonts w:eastAsia="Calibri"/>
          <w:b/>
          <w:bCs/>
        </w:rPr>
        <w:t xml:space="preserve"> соединени</w:t>
      </w:r>
      <w:r w:rsidR="00C96FDB">
        <w:rPr>
          <w:rFonts w:eastAsia="Calibri"/>
          <w:b/>
          <w:bCs/>
        </w:rPr>
        <w:t>е</w:t>
      </w:r>
      <w:r>
        <w:rPr>
          <w:rFonts w:eastAsia="Calibri"/>
          <w:b/>
          <w:bCs/>
        </w:rPr>
        <w:t xml:space="preserve"> труб</w:t>
      </w:r>
      <w:bookmarkEnd w:id="2"/>
      <w:r>
        <w:rPr>
          <w:rFonts w:eastAsia="Calibri"/>
          <w:b/>
          <w:bCs/>
        </w:rPr>
        <w:t>.</w:t>
      </w:r>
      <w:bookmarkEnd w:id="1"/>
      <w:r w:rsidR="00B44EF7">
        <w:rPr>
          <w:rFonts w:eastAsia="Calibri"/>
          <w:b/>
          <w:bCs/>
        </w:rPr>
        <w:t xml:space="preserve"> Общие требования</w:t>
      </w:r>
      <w:r>
        <w:rPr>
          <w:b/>
          <w:bCs/>
        </w:rPr>
        <w:t>»</w:t>
      </w:r>
    </w:p>
    <w:p w14:paraId="4E664D2C" w14:textId="77777777" w:rsidR="00FB5B97" w:rsidRDefault="00FB5B97" w:rsidP="001D3AA9">
      <w:pPr>
        <w:tabs>
          <w:tab w:val="left" w:pos="142"/>
        </w:tabs>
        <w:ind w:firstLine="567"/>
        <w:jc w:val="both"/>
        <w:rPr>
          <w:bCs/>
          <w:color w:val="000000" w:themeColor="text1"/>
          <w:szCs w:val="24"/>
          <w:highlight w:val="yellow"/>
        </w:rPr>
      </w:pPr>
    </w:p>
    <w:p w14:paraId="4D174F1B" w14:textId="3DFCA510" w:rsidR="00984593" w:rsidRDefault="004C28E0" w:rsidP="0017621F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</w:rPr>
      </w:pPr>
      <w:r w:rsidRPr="003C4889">
        <w:rPr>
          <w:b/>
          <w:color w:val="333333"/>
        </w:rPr>
        <w:t xml:space="preserve">1 Техническое обоснование </w:t>
      </w:r>
      <w:r w:rsidR="006062DA" w:rsidRPr="003C4889">
        <w:rPr>
          <w:b/>
          <w:color w:val="333333"/>
        </w:rPr>
        <w:t>разработки проекта документа по стандартизации</w:t>
      </w:r>
    </w:p>
    <w:p w14:paraId="6BD902AB" w14:textId="529BBA82" w:rsidR="00422E77" w:rsidRDefault="00422E77" w:rsidP="00794B33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>
        <w:rPr>
          <w:color w:val="333333"/>
        </w:rPr>
        <w:t xml:space="preserve">Затраты на прокладку трубопроводов составляют существенную долю затрат на разработку нефтегазовых проектов. Одним из факторов, влияющих на стоимость трубопровода, являются сварочные работы. </w:t>
      </w:r>
    </w:p>
    <w:p w14:paraId="715F79A6" w14:textId="7EEC2E69" w:rsidR="007367BE" w:rsidRDefault="00C96FDB" w:rsidP="00794B33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>
        <w:rPr>
          <w:rFonts w:eastAsia="Calibri"/>
        </w:rPr>
        <w:t>Ин</w:t>
      </w:r>
      <w:r w:rsidR="00794B33" w:rsidRPr="00794B33">
        <w:rPr>
          <w:rFonts w:eastAsia="Calibri"/>
        </w:rPr>
        <w:t>терференционно</w:t>
      </w:r>
      <w:r>
        <w:rPr>
          <w:rFonts w:eastAsia="Calibri"/>
        </w:rPr>
        <w:t>е</w:t>
      </w:r>
      <w:r w:rsidR="00794B33" w:rsidRPr="007367BE">
        <w:rPr>
          <w:color w:val="333333"/>
        </w:rPr>
        <w:t xml:space="preserve"> </w:t>
      </w:r>
      <w:r w:rsidR="007367BE" w:rsidRPr="007367BE">
        <w:rPr>
          <w:color w:val="333333"/>
        </w:rPr>
        <w:t>механическо</w:t>
      </w:r>
      <w:r>
        <w:rPr>
          <w:color w:val="333333"/>
        </w:rPr>
        <w:t>е</w:t>
      </w:r>
      <w:r w:rsidR="007367BE" w:rsidRPr="007367BE">
        <w:rPr>
          <w:color w:val="333333"/>
        </w:rPr>
        <w:t xml:space="preserve"> соединени</w:t>
      </w:r>
      <w:r>
        <w:rPr>
          <w:color w:val="333333"/>
        </w:rPr>
        <w:t>е труб</w:t>
      </w:r>
      <w:r w:rsidR="007367BE" w:rsidRPr="007367BE">
        <w:rPr>
          <w:color w:val="333333"/>
        </w:rPr>
        <w:t xml:space="preserve"> широко применяются при монтаже трубопроводов различного назначения. </w:t>
      </w:r>
    </w:p>
    <w:p w14:paraId="3895EF3A" w14:textId="3E1B6587" w:rsidR="00794B33" w:rsidRDefault="00794B33" w:rsidP="00794B33">
      <w:pPr>
        <w:shd w:val="clear" w:color="auto" w:fill="FFFFFF"/>
        <w:ind w:firstLine="567"/>
        <w:jc w:val="both"/>
        <w:rPr>
          <w:color w:val="333333"/>
          <w:szCs w:val="24"/>
          <w:lang w:val="ru-KZ" w:eastAsia="ru-KZ"/>
        </w:rPr>
      </w:pPr>
      <w:r w:rsidRPr="00794B33">
        <w:rPr>
          <w:color w:val="333333"/>
          <w:szCs w:val="24"/>
          <w:lang w:val="ru-KZ" w:eastAsia="ru-KZ"/>
        </w:rPr>
        <w:t>Основное преимущество</w:t>
      </w:r>
      <w:r>
        <w:rPr>
          <w:color w:val="333333"/>
          <w:szCs w:val="24"/>
          <w:lang w:val="ru-KZ" w:eastAsia="ru-KZ"/>
        </w:rPr>
        <w:t xml:space="preserve"> -</w:t>
      </w:r>
      <w:r w:rsidR="00697C70">
        <w:rPr>
          <w:color w:val="333333"/>
          <w:szCs w:val="24"/>
          <w:lang w:val="ru-KZ" w:eastAsia="ru-KZ"/>
        </w:rPr>
        <w:t xml:space="preserve"> </w:t>
      </w:r>
      <w:r w:rsidRPr="00794B33">
        <w:rPr>
          <w:color w:val="333333"/>
          <w:szCs w:val="24"/>
          <w:lang w:val="ru-KZ" w:eastAsia="ru-KZ"/>
        </w:rPr>
        <w:t xml:space="preserve">сокращение сроков строительства трубопроводов без потери качества. </w:t>
      </w:r>
    </w:p>
    <w:p w14:paraId="3158DC30" w14:textId="622CF9B6" w:rsidR="00794B33" w:rsidRDefault="00794B33" w:rsidP="00794B33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hd w:val="clear" w:color="auto" w:fill="FFFFFF"/>
        </w:rPr>
      </w:pPr>
      <w:r w:rsidRPr="00794B33">
        <w:rPr>
          <w:color w:val="333333"/>
          <w:shd w:val="clear" w:color="auto" w:fill="FFFFFF"/>
        </w:rPr>
        <w:t>Принцип технологии заключается в том, что трубы, предварительно подготовленн</w:t>
      </w:r>
      <w:r w:rsidR="00C96FDB">
        <w:rPr>
          <w:color w:val="333333"/>
          <w:shd w:val="clear" w:color="auto" w:fill="FFFFFF"/>
        </w:rPr>
        <w:t>о</w:t>
      </w:r>
      <w:r w:rsidRPr="00794B33">
        <w:rPr>
          <w:color w:val="333333"/>
          <w:shd w:val="clear" w:color="auto" w:fill="FFFFFF"/>
        </w:rPr>
        <w:t xml:space="preserve">е в заводских условиях (конус – раструб), впрессовываются одна в другую. </w:t>
      </w:r>
    </w:p>
    <w:p w14:paraId="1F55E017" w14:textId="58B05ACB" w:rsidR="00794B33" w:rsidRPr="00794B33" w:rsidRDefault="00C96FDB" w:rsidP="00007B7C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>
        <w:rPr>
          <w:color w:val="333333"/>
        </w:rPr>
        <w:t>И</w:t>
      </w:r>
      <w:r w:rsidR="00794B33" w:rsidRPr="00794B33">
        <w:rPr>
          <w:rFonts w:eastAsia="Calibri"/>
        </w:rPr>
        <w:t>нтерференционно</w:t>
      </w:r>
      <w:r>
        <w:rPr>
          <w:rFonts w:eastAsia="Calibri"/>
        </w:rPr>
        <w:t>е</w:t>
      </w:r>
      <w:r w:rsidR="00794B33" w:rsidRPr="00794B33">
        <w:rPr>
          <w:rFonts w:eastAsia="Calibri"/>
        </w:rPr>
        <w:t xml:space="preserve"> механическо</w:t>
      </w:r>
      <w:r>
        <w:rPr>
          <w:rFonts w:eastAsia="Calibri"/>
        </w:rPr>
        <w:t>е</w:t>
      </w:r>
      <w:r w:rsidR="00794B33" w:rsidRPr="00794B33">
        <w:rPr>
          <w:rFonts w:eastAsia="Calibri"/>
        </w:rPr>
        <w:t xml:space="preserve"> соединени</w:t>
      </w:r>
      <w:r>
        <w:rPr>
          <w:rFonts w:eastAsia="Calibri"/>
        </w:rPr>
        <w:t>е</w:t>
      </w:r>
      <w:r w:rsidR="00794B33" w:rsidRPr="00794B33">
        <w:rPr>
          <w:rFonts w:eastAsia="Calibri"/>
        </w:rPr>
        <w:t xml:space="preserve"> труб</w:t>
      </w:r>
      <w:r w:rsidR="00794B33" w:rsidRPr="00794B33">
        <w:rPr>
          <w:color w:val="333333"/>
        </w:rPr>
        <w:t xml:space="preserve"> состоит из</w:t>
      </w:r>
      <w:r w:rsidR="00794B33">
        <w:rPr>
          <w:color w:val="333333"/>
        </w:rPr>
        <w:t xml:space="preserve"> </w:t>
      </w:r>
      <w:r w:rsidR="00794B33" w:rsidRPr="00794B33">
        <w:rPr>
          <w:color w:val="333333"/>
        </w:rPr>
        <w:t>агрегата и мобильной маслостанции высокого давления на дизельном (полевой вариант) приводе.</w:t>
      </w:r>
    </w:p>
    <w:p w14:paraId="3C828C6D" w14:textId="4F803649" w:rsidR="00794B33" w:rsidRDefault="00794B33" w:rsidP="00007B7C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794B33">
        <w:rPr>
          <w:color w:val="333333"/>
        </w:rPr>
        <w:t>Агрегат (мобильный гидромеханический пресс</w:t>
      </w:r>
      <w:r>
        <w:rPr>
          <w:color w:val="333333"/>
        </w:rPr>
        <w:t xml:space="preserve">) </w:t>
      </w:r>
      <w:r w:rsidRPr="00794B33">
        <w:rPr>
          <w:color w:val="333333"/>
        </w:rPr>
        <w:t>производит монтаж - герметичную впрессовку конусной секции подготовленных труб в раструбную на месте строительства. Перед соединением на края трубы наносится эпоксидный герметик. Герметик не связан с прочностью стыка, а служит гарантией полной герметичности и создаёт коррозийно-устойчивую среду внутри стыка, что особенно важно в случае соединения труб с внутренним покрытием. Получаемый в результате соединения стык, равнопрочен основному металлу трубы и защищён от коррозии.</w:t>
      </w:r>
    </w:p>
    <w:p w14:paraId="3324585A" w14:textId="2EC4D0D9" w:rsidR="00007B7C" w:rsidRPr="00007B7C" w:rsidRDefault="00007B7C" w:rsidP="00007B7C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</w:rPr>
      </w:pPr>
      <w:r w:rsidRPr="00007B7C">
        <w:rPr>
          <w:color w:val="333333"/>
        </w:rPr>
        <w:t>Преимуществ</w:t>
      </w:r>
      <w:r w:rsidR="00C96FDB">
        <w:t xml:space="preserve">а </w:t>
      </w:r>
      <w:r w:rsidRPr="00007B7C">
        <w:rPr>
          <w:rFonts w:eastAsia="Calibri"/>
        </w:rPr>
        <w:t>интерференционного механического соединения труб</w:t>
      </w:r>
      <w:r>
        <w:rPr>
          <w:color w:val="333333"/>
        </w:rPr>
        <w:t>:</w:t>
      </w:r>
    </w:p>
    <w:p w14:paraId="48CF0FA0" w14:textId="0D775D5C" w:rsidR="00007B7C" w:rsidRPr="00007B7C" w:rsidRDefault="00007B7C" w:rsidP="009107AC">
      <w:pPr>
        <w:pStyle w:val="a4"/>
        <w:numPr>
          <w:ilvl w:val="0"/>
          <w:numId w:val="15"/>
        </w:numPr>
        <w:shd w:val="clear" w:color="auto" w:fill="FFFFFF"/>
        <w:jc w:val="both"/>
        <w:rPr>
          <w:color w:val="333333"/>
          <w:szCs w:val="24"/>
          <w:lang w:val="ru-KZ" w:eastAsia="ru-KZ"/>
        </w:rPr>
      </w:pPr>
      <w:r w:rsidRPr="00007B7C">
        <w:rPr>
          <w:color w:val="333333"/>
          <w:szCs w:val="24"/>
          <w:lang w:val="ru-KZ" w:eastAsia="ru-KZ"/>
        </w:rPr>
        <w:t>увеличение скорости строительства трубопроводов в 3-5 раз в зависимости от диаметра трубы</w:t>
      </w:r>
      <w:r>
        <w:rPr>
          <w:color w:val="333333"/>
          <w:szCs w:val="24"/>
          <w:lang w:val="ru-KZ" w:eastAsia="ru-KZ"/>
        </w:rPr>
        <w:t>;</w:t>
      </w:r>
    </w:p>
    <w:p w14:paraId="264E3D24" w14:textId="492AC8D4" w:rsidR="00007B7C" w:rsidRPr="00007B7C" w:rsidRDefault="00007B7C" w:rsidP="00007B7C">
      <w:pPr>
        <w:pStyle w:val="a4"/>
        <w:numPr>
          <w:ilvl w:val="0"/>
          <w:numId w:val="15"/>
        </w:numPr>
        <w:shd w:val="clear" w:color="auto" w:fill="FFFFFF"/>
        <w:jc w:val="both"/>
        <w:rPr>
          <w:color w:val="333333"/>
          <w:szCs w:val="24"/>
          <w:lang w:val="ru-KZ" w:eastAsia="ru-KZ"/>
        </w:rPr>
      </w:pPr>
      <w:r w:rsidRPr="00007B7C">
        <w:rPr>
          <w:color w:val="333333"/>
          <w:szCs w:val="24"/>
          <w:lang w:val="ru-KZ" w:eastAsia="ru-KZ"/>
        </w:rPr>
        <w:t>повышенная надежность стыка экологическая чистота и безопасность строительства</w:t>
      </w:r>
      <w:r w:rsidR="00422E77">
        <w:rPr>
          <w:color w:val="333333"/>
          <w:szCs w:val="24"/>
          <w:lang w:val="ru-KZ" w:eastAsia="ru-KZ"/>
        </w:rPr>
        <w:t>;</w:t>
      </w:r>
    </w:p>
    <w:p w14:paraId="228C4F91" w14:textId="5D26CDEC" w:rsidR="00007B7C" w:rsidRPr="00007B7C" w:rsidRDefault="00007B7C" w:rsidP="00007B7C">
      <w:pPr>
        <w:pStyle w:val="a4"/>
        <w:numPr>
          <w:ilvl w:val="0"/>
          <w:numId w:val="15"/>
        </w:numPr>
        <w:shd w:val="clear" w:color="auto" w:fill="FFFFFF"/>
        <w:jc w:val="both"/>
        <w:rPr>
          <w:color w:val="333333"/>
          <w:szCs w:val="24"/>
          <w:lang w:val="ru-KZ" w:eastAsia="ru-KZ"/>
        </w:rPr>
      </w:pPr>
      <w:r w:rsidRPr="00007B7C">
        <w:rPr>
          <w:color w:val="333333"/>
          <w:szCs w:val="24"/>
          <w:lang w:val="ru-KZ" w:eastAsia="ru-KZ"/>
        </w:rPr>
        <w:t>возможность строительства в любых погодных условиях</w:t>
      </w:r>
      <w:r w:rsidR="00422E77">
        <w:rPr>
          <w:color w:val="333333"/>
          <w:szCs w:val="24"/>
          <w:lang w:val="ru-KZ" w:eastAsia="ru-KZ"/>
        </w:rPr>
        <w:t>;</w:t>
      </w:r>
    </w:p>
    <w:p w14:paraId="7BD53E12" w14:textId="636F3D3B" w:rsidR="00007B7C" w:rsidRDefault="00007B7C" w:rsidP="00007B7C">
      <w:pPr>
        <w:pStyle w:val="a4"/>
        <w:numPr>
          <w:ilvl w:val="0"/>
          <w:numId w:val="15"/>
        </w:numPr>
        <w:shd w:val="clear" w:color="auto" w:fill="FFFFFF"/>
        <w:jc w:val="both"/>
        <w:rPr>
          <w:color w:val="333333"/>
          <w:szCs w:val="24"/>
          <w:lang w:val="ru-KZ" w:eastAsia="ru-KZ"/>
        </w:rPr>
      </w:pPr>
      <w:r>
        <w:rPr>
          <w:color w:val="333333"/>
          <w:szCs w:val="24"/>
          <w:lang w:val="ru-KZ" w:eastAsia="ru-KZ"/>
        </w:rPr>
        <w:t>и</w:t>
      </w:r>
      <w:r w:rsidRPr="00007B7C">
        <w:rPr>
          <w:color w:val="333333"/>
          <w:szCs w:val="24"/>
          <w:lang w:val="ru-KZ" w:eastAsia="ru-KZ"/>
        </w:rPr>
        <w:t>спользование меньшего числа персонала, занятого на прокладке трубопровода</w:t>
      </w:r>
      <w:r w:rsidR="00422E77">
        <w:rPr>
          <w:color w:val="333333"/>
          <w:szCs w:val="24"/>
          <w:lang w:val="ru-KZ" w:eastAsia="ru-KZ"/>
        </w:rPr>
        <w:t>;</w:t>
      </w:r>
    </w:p>
    <w:p w14:paraId="62E8BB35" w14:textId="37847E50" w:rsidR="00422E77" w:rsidRDefault="00422E77" w:rsidP="00007B7C">
      <w:pPr>
        <w:pStyle w:val="a4"/>
        <w:numPr>
          <w:ilvl w:val="0"/>
          <w:numId w:val="15"/>
        </w:numPr>
        <w:shd w:val="clear" w:color="auto" w:fill="FFFFFF"/>
        <w:jc w:val="both"/>
        <w:rPr>
          <w:color w:val="333333"/>
          <w:szCs w:val="24"/>
          <w:lang w:val="ru-KZ" w:eastAsia="ru-KZ"/>
        </w:rPr>
      </w:pPr>
      <w:r>
        <w:rPr>
          <w:color w:val="333333"/>
          <w:szCs w:val="24"/>
          <w:lang w:val="ru-KZ" w:eastAsia="ru-KZ"/>
        </w:rPr>
        <w:t>высокая прочность и гибкость соединений сохраняется при изгибе в полевых условиях</w:t>
      </w:r>
      <w:r w:rsidR="009107AC">
        <w:rPr>
          <w:color w:val="333333"/>
          <w:szCs w:val="24"/>
          <w:lang w:val="ru-KZ" w:eastAsia="ru-KZ"/>
        </w:rPr>
        <w:t xml:space="preserve"> и удлинении натяжных секций труб.</w:t>
      </w:r>
    </w:p>
    <w:p w14:paraId="34F9C894" w14:textId="3E753F48" w:rsidR="00422E77" w:rsidRPr="00422E77" w:rsidRDefault="00422E77" w:rsidP="009107AC">
      <w:pPr>
        <w:shd w:val="clear" w:color="auto" w:fill="FFFFFF"/>
        <w:ind w:firstLine="567"/>
        <w:jc w:val="both"/>
        <w:rPr>
          <w:color w:val="333333"/>
          <w:szCs w:val="24"/>
          <w:lang w:val="ru-KZ" w:eastAsia="ru-KZ"/>
        </w:rPr>
      </w:pPr>
      <w:r w:rsidRPr="00422E77">
        <w:rPr>
          <w:color w:val="333333"/>
          <w:szCs w:val="24"/>
          <w:lang w:val="ru-KZ" w:eastAsia="ru-KZ"/>
        </w:rPr>
        <w:t>При использовании</w:t>
      </w:r>
      <w:r w:rsidR="00C96FDB">
        <w:rPr>
          <w:color w:val="333333"/>
          <w:szCs w:val="24"/>
          <w:lang w:val="ru-KZ" w:eastAsia="ru-KZ"/>
        </w:rPr>
        <w:t xml:space="preserve"> </w:t>
      </w:r>
      <w:r w:rsidRPr="00422E77">
        <w:rPr>
          <w:rFonts w:eastAsia="Calibri"/>
        </w:rPr>
        <w:t>интерференционного механического соединения труб</w:t>
      </w:r>
      <w:r>
        <w:rPr>
          <w:rFonts w:eastAsia="Calibri"/>
        </w:rPr>
        <w:t xml:space="preserve"> получаются неразъемные соединения, которые</w:t>
      </w:r>
      <w:r w:rsidR="00B85841">
        <w:rPr>
          <w:rFonts w:eastAsia="Calibri"/>
        </w:rPr>
        <w:t xml:space="preserve"> </w:t>
      </w:r>
      <w:r>
        <w:rPr>
          <w:rFonts w:eastAsia="Calibri"/>
        </w:rPr>
        <w:t>прочнее расчетного минимального предела текучести трубы.</w:t>
      </w:r>
    </w:p>
    <w:p w14:paraId="088D2E79" w14:textId="02EC88ED" w:rsidR="00697C70" w:rsidRDefault="009B117B" w:rsidP="00697C70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bCs/>
          <w:kern w:val="2"/>
          <w14:ligatures w14:val="standardContextual"/>
        </w:rPr>
      </w:pPr>
      <w:r w:rsidRPr="009B117B">
        <w:rPr>
          <w:rFonts w:eastAsia="Calibri"/>
          <w:bCs/>
          <w:kern w:val="2"/>
          <w14:ligatures w14:val="standardContextual"/>
        </w:rPr>
        <w:t>Разработка настоящего стандарта осуществляется</w:t>
      </w:r>
      <w:r w:rsidR="00697C70">
        <w:rPr>
          <w:rFonts w:eastAsia="Calibri"/>
          <w:bCs/>
          <w:kern w:val="2"/>
          <w14:ligatures w14:val="standardContextual"/>
        </w:rPr>
        <w:t xml:space="preserve"> в связи с отсутствием документа по стандартизации, а также</w:t>
      </w:r>
      <w:r w:rsidRPr="009B117B">
        <w:rPr>
          <w:rFonts w:eastAsia="Calibri"/>
          <w:bCs/>
          <w:kern w:val="2"/>
          <w14:ligatures w14:val="standardContextual"/>
        </w:rPr>
        <w:t xml:space="preserve"> с целью реализации Правил обеспечения промышленной безопасности для опасных производственных объектов нефтяной и газовой отраслей промышленности, утвержденные Приказом Министра по инвестициям и развитию Республики Казахстан от 30 декабря 2014 года № 355</w:t>
      </w:r>
      <w:r w:rsidR="00AC1B5F">
        <w:rPr>
          <w:rFonts w:eastAsia="Calibri"/>
          <w:bCs/>
          <w:kern w:val="2"/>
          <w14:ligatures w14:val="standardContextual"/>
        </w:rPr>
        <w:t>.</w:t>
      </w:r>
    </w:p>
    <w:p w14:paraId="026E28F9" w14:textId="2582BC6E" w:rsidR="005D433D" w:rsidRPr="00EC447A" w:rsidRDefault="005D433D" w:rsidP="005D433D">
      <w:pPr>
        <w:tabs>
          <w:tab w:val="left" w:pos="5610"/>
        </w:tabs>
        <w:ind w:firstLine="567"/>
        <w:jc w:val="both"/>
        <w:outlineLvl w:val="0"/>
        <w:rPr>
          <w:szCs w:val="24"/>
        </w:rPr>
      </w:pPr>
      <w:r>
        <w:rPr>
          <w:szCs w:val="24"/>
        </w:rPr>
        <w:t xml:space="preserve">Разработка данного стандарта также </w:t>
      </w:r>
      <w:r w:rsidRPr="0095000E">
        <w:rPr>
          <w:szCs w:val="24"/>
        </w:rPr>
        <w:t xml:space="preserve">будет обеспечивать </w:t>
      </w:r>
      <w:r w:rsidRPr="00EC447A">
        <w:rPr>
          <w:szCs w:val="24"/>
        </w:rPr>
        <w:t>требовани</w:t>
      </w:r>
      <w:r>
        <w:rPr>
          <w:szCs w:val="24"/>
        </w:rPr>
        <w:t>я статьи 4</w:t>
      </w:r>
      <w:r w:rsidRPr="009E4152">
        <w:rPr>
          <w:bCs/>
        </w:rPr>
        <w:t xml:space="preserve"> </w:t>
      </w:r>
      <w:r>
        <w:rPr>
          <w:bCs/>
        </w:rPr>
        <w:t>(</w:t>
      </w:r>
      <w:r w:rsidRPr="00EA197F">
        <w:rPr>
          <w:bCs/>
        </w:rPr>
        <w:t>ТР ЕАЭС 04</w:t>
      </w:r>
      <w:r>
        <w:rPr>
          <w:bCs/>
        </w:rPr>
        <w:t>9</w:t>
      </w:r>
      <w:r w:rsidRPr="00EA197F">
        <w:rPr>
          <w:bCs/>
        </w:rPr>
        <w:t>/20</w:t>
      </w:r>
      <w:r>
        <w:rPr>
          <w:bCs/>
        </w:rPr>
        <w:t>20)</w:t>
      </w:r>
      <w:r>
        <w:rPr>
          <w:szCs w:val="24"/>
        </w:rPr>
        <w:t xml:space="preserve"> </w:t>
      </w:r>
      <w:r>
        <w:rPr>
          <w:bCs/>
        </w:rPr>
        <w:t>«</w:t>
      </w:r>
      <w:r w:rsidRPr="00EA197F">
        <w:rPr>
          <w:bCs/>
        </w:rPr>
        <w:t>О требованиях к</w:t>
      </w:r>
      <w:r>
        <w:rPr>
          <w:bCs/>
        </w:rPr>
        <w:t xml:space="preserve"> магистральным трубопроводам для транспортирования жидких и газообразных углеводов» в части обеспечения </w:t>
      </w:r>
      <w:r w:rsidR="00B85841">
        <w:rPr>
          <w:bCs/>
        </w:rPr>
        <w:t xml:space="preserve">безопасности </w:t>
      </w:r>
      <w:r>
        <w:rPr>
          <w:bCs/>
        </w:rPr>
        <w:t>магистрального трубопровода.</w:t>
      </w:r>
    </w:p>
    <w:p w14:paraId="1A29D4CE" w14:textId="77777777" w:rsidR="009B117B" w:rsidRDefault="009B117B" w:rsidP="009B117B">
      <w:pPr>
        <w:pStyle w:val="a7"/>
        <w:shd w:val="clear" w:color="auto" w:fill="FFFFFF"/>
        <w:spacing w:before="0" w:beforeAutospacing="0" w:after="0" w:afterAutospacing="0"/>
        <w:ind w:firstLine="567"/>
        <w:jc w:val="both"/>
      </w:pPr>
      <w:r w:rsidRPr="003C4889">
        <w:t>Цель разработки стандарта - поддержание отечественных производителей и их конкурентоспособности на рынке Республики Казахстан, а также на рынках ближнего и дальнего зарубежья.</w:t>
      </w:r>
    </w:p>
    <w:p w14:paraId="7B628476" w14:textId="77777777" w:rsidR="008C1FB9" w:rsidRPr="003C4889" w:rsidRDefault="008C1FB9" w:rsidP="0017621F">
      <w:pPr>
        <w:pStyle w:val="a7"/>
        <w:shd w:val="clear" w:color="auto" w:fill="FFFFFF"/>
        <w:spacing w:before="0" w:beforeAutospacing="0" w:after="0" w:afterAutospacing="0"/>
        <w:ind w:firstLine="567"/>
        <w:jc w:val="both"/>
      </w:pPr>
    </w:p>
    <w:p w14:paraId="792F0E93" w14:textId="3C91EA16" w:rsidR="00AF69DD" w:rsidRPr="003C4889" w:rsidRDefault="00A4789F" w:rsidP="006062DA">
      <w:pPr>
        <w:pStyle w:val="30"/>
        <w:spacing w:after="0"/>
        <w:ind w:firstLine="567"/>
        <w:jc w:val="both"/>
        <w:rPr>
          <w:rFonts w:eastAsia="Arial"/>
          <w:b/>
          <w:color w:val="000000" w:themeColor="text1"/>
          <w:sz w:val="24"/>
          <w:szCs w:val="24"/>
        </w:rPr>
      </w:pPr>
      <w:r w:rsidRPr="003C4889">
        <w:rPr>
          <w:rFonts w:eastAsia="Arial"/>
          <w:b/>
          <w:color w:val="000000" w:themeColor="text1"/>
          <w:sz w:val="24"/>
          <w:szCs w:val="24"/>
        </w:rPr>
        <w:t>2 Основание для разработки</w:t>
      </w:r>
      <w:r w:rsidR="006062DA" w:rsidRPr="003C4889">
        <w:rPr>
          <w:rFonts w:eastAsia="Arial"/>
          <w:b/>
          <w:color w:val="000000" w:themeColor="text1"/>
          <w:sz w:val="24"/>
          <w:szCs w:val="24"/>
        </w:rPr>
        <w:t xml:space="preserve"> документа по стандартизации</w:t>
      </w:r>
      <w:r w:rsidRPr="003C4889">
        <w:rPr>
          <w:rFonts w:eastAsia="Arial"/>
          <w:b/>
          <w:color w:val="000000" w:themeColor="text1"/>
          <w:sz w:val="24"/>
          <w:szCs w:val="24"/>
        </w:rPr>
        <w:t xml:space="preserve"> с указанием соответствующего задания</w:t>
      </w:r>
    </w:p>
    <w:p w14:paraId="10222630" w14:textId="719C4803" w:rsidR="00A4789F" w:rsidRDefault="00A4789F" w:rsidP="00A4789F">
      <w:pPr>
        <w:pStyle w:val="30"/>
        <w:spacing w:after="0"/>
        <w:ind w:firstLine="567"/>
        <w:jc w:val="both"/>
        <w:rPr>
          <w:rFonts w:eastAsia="Arial"/>
          <w:color w:val="000000" w:themeColor="text1"/>
          <w:sz w:val="24"/>
          <w:szCs w:val="24"/>
        </w:rPr>
      </w:pPr>
      <w:r w:rsidRPr="003C4889">
        <w:rPr>
          <w:rFonts w:eastAsia="Arial"/>
          <w:color w:val="000000" w:themeColor="text1"/>
          <w:sz w:val="24"/>
          <w:szCs w:val="24"/>
        </w:rPr>
        <w:t>Разработка ведется в инициативном порядке</w:t>
      </w:r>
      <w:r w:rsidR="009107AC">
        <w:rPr>
          <w:rFonts w:eastAsia="Arial"/>
          <w:color w:val="000000" w:themeColor="text1"/>
          <w:sz w:val="24"/>
          <w:szCs w:val="24"/>
        </w:rPr>
        <w:t xml:space="preserve"> в соответствии с поручением Первого заместителя Премьер-министра Республики Казахстан</w:t>
      </w:r>
      <w:r w:rsidR="004719E7">
        <w:rPr>
          <w:rFonts w:eastAsia="Arial"/>
          <w:color w:val="000000" w:themeColor="text1"/>
          <w:sz w:val="24"/>
          <w:szCs w:val="24"/>
        </w:rPr>
        <w:t xml:space="preserve"> </w:t>
      </w:r>
      <w:r w:rsidR="009107AC">
        <w:rPr>
          <w:rFonts w:eastAsia="Arial"/>
          <w:color w:val="000000" w:themeColor="text1"/>
          <w:sz w:val="24"/>
          <w:szCs w:val="24"/>
        </w:rPr>
        <w:t>Р</w:t>
      </w:r>
      <w:r w:rsidR="00780124">
        <w:rPr>
          <w:rFonts w:eastAsia="Arial"/>
          <w:color w:val="000000" w:themeColor="text1"/>
          <w:sz w:val="24"/>
          <w:szCs w:val="24"/>
        </w:rPr>
        <w:t>.</w:t>
      </w:r>
      <w:r w:rsidR="009107AC">
        <w:rPr>
          <w:rFonts w:eastAsia="Arial"/>
          <w:color w:val="000000" w:themeColor="text1"/>
          <w:sz w:val="24"/>
          <w:szCs w:val="24"/>
        </w:rPr>
        <w:t xml:space="preserve"> Скляр</w:t>
      </w:r>
      <w:r w:rsidR="00780124">
        <w:rPr>
          <w:rFonts w:eastAsia="Arial"/>
          <w:color w:val="000000" w:themeColor="text1"/>
          <w:sz w:val="24"/>
          <w:szCs w:val="24"/>
        </w:rPr>
        <w:t>а</w:t>
      </w:r>
      <w:r w:rsidR="009107AC">
        <w:rPr>
          <w:rFonts w:eastAsia="Arial"/>
          <w:color w:val="000000" w:themeColor="text1"/>
          <w:sz w:val="24"/>
          <w:szCs w:val="24"/>
        </w:rPr>
        <w:t xml:space="preserve"> от 27 января 2</w:t>
      </w:r>
      <w:r w:rsidR="004719E7">
        <w:rPr>
          <w:rFonts w:eastAsia="Arial"/>
          <w:color w:val="000000" w:themeColor="text1"/>
          <w:sz w:val="24"/>
          <w:szCs w:val="24"/>
        </w:rPr>
        <w:t>025 года</w:t>
      </w:r>
      <w:r w:rsidR="00A257B8">
        <w:rPr>
          <w:rFonts w:eastAsia="Arial"/>
          <w:color w:val="000000" w:themeColor="text1"/>
          <w:sz w:val="24"/>
          <w:szCs w:val="24"/>
        </w:rPr>
        <w:t xml:space="preserve"> и на основании Договора №47/С от 30.01.2025 г. (заявитель ТОО «Буркит Ойлтек»).</w:t>
      </w:r>
    </w:p>
    <w:p w14:paraId="58D34CC7" w14:textId="77777777" w:rsidR="00B85841" w:rsidRDefault="00B85841" w:rsidP="00A4789F">
      <w:pPr>
        <w:pStyle w:val="30"/>
        <w:spacing w:after="0"/>
        <w:ind w:firstLine="567"/>
        <w:jc w:val="both"/>
        <w:rPr>
          <w:rFonts w:eastAsia="Arial"/>
          <w:color w:val="000000" w:themeColor="text1"/>
          <w:sz w:val="24"/>
          <w:szCs w:val="24"/>
        </w:rPr>
      </w:pPr>
    </w:p>
    <w:p w14:paraId="19DF95A3" w14:textId="77777777" w:rsidR="006B3F90" w:rsidRPr="003C4889" w:rsidRDefault="004C28E0" w:rsidP="001D3AA9">
      <w:pPr>
        <w:pStyle w:val="10"/>
        <w:suppressAutoHyphens/>
        <w:ind w:firstLine="567"/>
        <w:jc w:val="both"/>
        <w:rPr>
          <w:rFonts w:ascii="Times New Roman" w:hAnsi="Times New Roman"/>
          <w:b/>
          <w:color w:val="auto"/>
          <w:szCs w:val="24"/>
        </w:rPr>
      </w:pPr>
      <w:r w:rsidRPr="003C4889">
        <w:rPr>
          <w:rFonts w:ascii="Times New Roman" w:eastAsia="Arial" w:hAnsi="Times New Roman"/>
          <w:b/>
          <w:color w:val="auto"/>
          <w:szCs w:val="24"/>
        </w:rPr>
        <w:t>3</w:t>
      </w:r>
      <w:r w:rsidR="006B3F90" w:rsidRPr="003C4889">
        <w:rPr>
          <w:rFonts w:ascii="Times New Roman" w:eastAsia="Arial" w:hAnsi="Times New Roman"/>
          <w:b/>
          <w:color w:val="auto"/>
          <w:szCs w:val="24"/>
        </w:rPr>
        <w:t xml:space="preserve"> </w:t>
      </w:r>
      <w:r w:rsidR="00642D8A" w:rsidRPr="003C4889">
        <w:rPr>
          <w:rFonts w:ascii="Times New Roman" w:hAnsi="Times New Roman"/>
          <w:b/>
          <w:color w:val="auto"/>
          <w:szCs w:val="24"/>
        </w:rPr>
        <w:t>Х</w:t>
      </w:r>
      <w:r w:rsidRPr="003C4889">
        <w:rPr>
          <w:rFonts w:ascii="Times New Roman" w:hAnsi="Times New Roman"/>
          <w:b/>
          <w:color w:val="auto"/>
          <w:szCs w:val="24"/>
        </w:rPr>
        <w:t>арактеристика объекта стандартизации</w:t>
      </w:r>
    </w:p>
    <w:p w14:paraId="62101477" w14:textId="73C51857" w:rsidR="007327E8" w:rsidRDefault="007327E8" w:rsidP="00AC1B5F">
      <w:pPr>
        <w:ind w:firstLine="567"/>
        <w:jc w:val="both"/>
      </w:pPr>
      <w:r w:rsidRPr="007327E8">
        <w:lastRenderedPageBreak/>
        <w:t>Настоящий стандарт устанавливает требования к интерференционному механическому соединению сварных или бесшовных стальных труб (далее – по тексту соединение труб) при строительстве различных типов трубопроводов, разрешенных к применению на территории Республики Казахстан.</w:t>
      </w:r>
    </w:p>
    <w:p w14:paraId="199A4A46" w14:textId="387E5859" w:rsidR="00AC1B5F" w:rsidRPr="00042953" w:rsidRDefault="00AC1B5F" w:rsidP="00AC1B5F">
      <w:pPr>
        <w:ind w:firstLine="567"/>
        <w:jc w:val="both"/>
      </w:pPr>
      <w:r w:rsidRPr="00042953">
        <w:t>Соединения</w:t>
      </w:r>
      <w:r>
        <w:t xml:space="preserve"> </w:t>
      </w:r>
      <w:r w:rsidR="00B85841">
        <w:t xml:space="preserve">труб </w:t>
      </w:r>
      <w:r>
        <w:t>применяются</w:t>
      </w:r>
      <w:r w:rsidRPr="00042953">
        <w:t xml:space="preserve"> в</w:t>
      </w:r>
      <w:r>
        <w:t xml:space="preserve"> нефтяной и газовой промышленности, в том числе</w:t>
      </w:r>
      <w:r w:rsidRPr="00042953">
        <w:t xml:space="preserve"> различных наземных и морских системах сбора и распределения нефти, линиях транспортировки и специализированных трубопроводах для безопасной и надежной транспортировки сырой нефти, природного газа, газовых жидкостей, углекислого газа, воды</w:t>
      </w:r>
      <w:r>
        <w:t>.</w:t>
      </w:r>
    </w:p>
    <w:p w14:paraId="237748E2" w14:textId="77777777" w:rsidR="00B7230F" w:rsidRPr="000B2588" w:rsidRDefault="00B7230F" w:rsidP="001D3AA9">
      <w:pPr>
        <w:ind w:firstLine="567"/>
        <w:jc w:val="both"/>
        <w:rPr>
          <w:bCs/>
          <w:color w:val="auto"/>
          <w:szCs w:val="24"/>
        </w:rPr>
      </w:pPr>
    </w:p>
    <w:p w14:paraId="3476A6AE" w14:textId="180D228E" w:rsidR="006062DA" w:rsidRDefault="006B3F90" w:rsidP="006062DA">
      <w:pPr>
        <w:ind w:firstLine="567"/>
        <w:jc w:val="both"/>
        <w:rPr>
          <w:b/>
          <w:color w:val="auto"/>
          <w:szCs w:val="24"/>
        </w:rPr>
      </w:pPr>
      <w:r w:rsidRPr="003C4889">
        <w:rPr>
          <w:b/>
          <w:color w:val="auto"/>
          <w:szCs w:val="24"/>
        </w:rPr>
        <w:t xml:space="preserve">4 </w:t>
      </w:r>
      <w:r w:rsidR="006062DA" w:rsidRPr="003C4889">
        <w:rPr>
          <w:b/>
          <w:color w:val="auto"/>
          <w:szCs w:val="24"/>
        </w:rPr>
        <w:t>Сведения о взаимосвязи проекта документа по стандартизации с техническими регламентами и документами по стандартизации</w:t>
      </w:r>
    </w:p>
    <w:p w14:paraId="1D87F0A8" w14:textId="5BDA18D7" w:rsidR="00697C70" w:rsidRPr="00EC447A" w:rsidRDefault="005D433D" w:rsidP="009E4152">
      <w:pPr>
        <w:tabs>
          <w:tab w:val="left" w:pos="5610"/>
        </w:tabs>
        <w:ind w:firstLine="567"/>
        <w:jc w:val="both"/>
        <w:outlineLvl w:val="0"/>
        <w:rPr>
          <w:szCs w:val="24"/>
        </w:rPr>
      </w:pPr>
      <w:r>
        <w:rPr>
          <w:szCs w:val="24"/>
        </w:rPr>
        <w:t xml:space="preserve">Данный стандарт взаимосвязан с </w:t>
      </w:r>
      <w:r w:rsidR="00697C70" w:rsidRPr="00EC447A">
        <w:rPr>
          <w:szCs w:val="24"/>
        </w:rPr>
        <w:t>требовани</w:t>
      </w:r>
      <w:r w:rsidR="00697C70">
        <w:rPr>
          <w:szCs w:val="24"/>
        </w:rPr>
        <w:t>я</w:t>
      </w:r>
      <w:r>
        <w:rPr>
          <w:szCs w:val="24"/>
        </w:rPr>
        <w:t>ми</w:t>
      </w:r>
      <w:r w:rsidR="00697C70">
        <w:rPr>
          <w:szCs w:val="24"/>
        </w:rPr>
        <w:t xml:space="preserve"> </w:t>
      </w:r>
      <w:r w:rsidR="009E4152">
        <w:rPr>
          <w:szCs w:val="24"/>
        </w:rPr>
        <w:t>статьи 4</w:t>
      </w:r>
      <w:r w:rsidR="009E4152" w:rsidRPr="009E4152">
        <w:rPr>
          <w:bCs/>
        </w:rPr>
        <w:t xml:space="preserve"> </w:t>
      </w:r>
      <w:r w:rsidR="009E4152">
        <w:rPr>
          <w:bCs/>
        </w:rPr>
        <w:t>(</w:t>
      </w:r>
      <w:r w:rsidR="009E4152" w:rsidRPr="00EA197F">
        <w:rPr>
          <w:bCs/>
        </w:rPr>
        <w:t>ТР ЕАЭС 04</w:t>
      </w:r>
      <w:r w:rsidR="009E4152">
        <w:rPr>
          <w:bCs/>
        </w:rPr>
        <w:t>9</w:t>
      </w:r>
      <w:r w:rsidR="009E4152" w:rsidRPr="00EA197F">
        <w:rPr>
          <w:bCs/>
        </w:rPr>
        <w:t>/20</w:t>
      </w:r>
      <w:r w:rsidR="009E4152">
        <w:rPr>
          <w:bCs/>
        </w:rPr>
        <w:t>20)</w:t>
      </w:r>
      <w:r w:rsidR="009E4152">
        <w:rPr>
          <w:szCs w:val="24"/>
        </w:rPr>
        <w:t xml:space="preserve"> </w:t>
      </w:r>
      <w:r w:rsidR="009E4152">
        <w:rPr>
          <w:bCs/>
        </w:rPr>
        <w:t>«</w:t>
      </w:r>
      <w:r w:rsidR="009E4152" w:rsidRPr="00EA197F">
        <w:rPr>
          <w:bCs/>
        </w:rPr>
        <w:t>О требованиях к</w:t>
      </w:r>
      <w:r w:rsidR="009E4152">
        <w:rPr>
          <w:bCs/>
        </w:rPr>
        <w:t xml:space="preserve"> магистральным трубопроводам для транспортирования жидких и газообразных углеводов»</w:t>
      </w:r>
      <w:r>
        <w:rPr>
          <w:bCs/>
        </w:rPr>
        <w:t xml:space="preserve"> в части обеспечения </w:t>
      </w:r>
      <w:r w:rsidR="00B85841">
        <w:rPr>
          <w:bCs/>
        </w:rPr>
        <w:t xml:space="preserve">безопасности </w:t>
      </w:r>
      <w:r>
        <w:rPr>
          <w:bCs/>
        </w:rPr>
        <w:t>магистрального трубопровода.</w:t>
      </w:r>
    </w:p>
    <w:p w14:paraId="295AE2AC" w14:textId="77777777" w:rsidR="00AC1B5F" w:rsidRDefault="00AC1B5F" w:rsidP="00651B46">
      <w:pPr>
        <w:autoSpaceDE w:val="0"/>
        <w:autoSpaceDN w:val="0"/>
        <w:adjustRightInd w:val="0"/>
        <w:ind w:firstLine="720"/>
        <w:jc w:val="both"/>
      </w:pPr>
      <w:r w:rsidRPr="00346B76">
        <w:rPr>
          <w:bCs/>
        </w:rPr>
        <w:t>Для применения настоящего стандарта необходимы следующие ссылочные документы по стандартизации:</w:t>
      </w:r>
      <w:r w:rsidRPr="003D39C8">
        <w:t xml:space="preserve"> </w:t>
      </w:r>
    </w:p>
    <w:p w14:paraId="1D2D704E" w14:textId="77777777" w:rsidR="00651B46" w:rsidRPr="00C956A8" w:rsidRDefault="00651B46" w:rsidP="00651B46">
      <w:pPr>
        <w:ind w:firstLine="567"/>
        <w:jc w:val="both"/>
        <w:rPr>
          <w:rFonts w:eastAsiaTheme="minorHAnsi"/>
          <w:lang w:eastAsia="en-US"/>
        </w:rPr>
      </w:pPr>
      <w:r w:rsidRPr="00C956A8">
        <w:rPr>
          <w:rFonts w:eastAsiaTheme="minorHAnsi"/>
          <w:lang w:eastAsia="en-US"/>
        </w:rPr>
        <w:t>СТ РК 2513-2014 Техника пожарная. Огнетушители передвижные. Общие технические условия.</w:t>
      </w:r>
    </w:p>
    <w:p w14:paraId="733A2FC2" w14:textId="77777777" w:rsidR="00651B46" w:rsidRPr="00C956A8" w:rsidRDefault="00651B46" w:rsidP="00651B46">
      <w:pPr>
        <w:ind w:firstLine="567"/>
        <w:jc w:val="both"/>
        <w:rPr>
          <w:rFonts w:eastAsiaTheme="minorHAnsi"/>
          <w:lang w:eastAsia="en-US"/>
        </w:rPr>
      </w:pPr>
      <w:r w:rsidRPr="00C956A8">
        <w:rPr>
          <w:rFonts w:eastAsiaTheme="minorHAnsi"/>
          <w:lang w:eastAsia="en-US"/>
        </w:rPr>
        <w:t>ГОСТ 12.1.019-2017 Система стандартов безопасности труда. Электробезопасность. Общие требования и номенклатура видов защиты.</w:t>
      </w:r>
    </w:p>
    <w:p w14:paraId="1A471400" w14:textId="77777777" w:rsidR="00651B46" w:rsidRPr="00C956A8" w:rsidRDefault="00651B46" w:rsidP="00651B46">
      <w:pPr>
        <w:ind w:firstLine="567"/>
        <w:jc w:val="both"/>
        <w:rPr>
          <w:rFonts w:eastAsiaTheme="minorHAnsi"/>
          <w:lang w:eastAsia="en-US"/>
        </w:rPr>
      </w:pPr>
      <w:r w:rsidRPr="00C956A8">
        <w:rPr>
          <w:rFonts w:eastAsiaTheme="minorHAnsi"/>
          <w:lang w:eastAsia="en-US"/>
        </w:rPr>
        <w:t>ГОСТ 12.3.009-76 Система стандартов безопасности труда. Работы погрузочно-разгрузочные. Общие требования безопасности.</w:t>
      </w:r>
    </w:p>
    <w:p w14:paraId="33D6F47B" w14:textId="77777777" w:rsidR="00651B46" w:rsidRPr="00C956A8" w:rsidRDefault="00651B46" w:rsidP="00651B46">
      <w:pPr>
        <w:ind w:firstLine="567"/>
        <w:jc w:val="both"/>
        <w:rPr>
          <w:rFonts w:eastAsiaTheme="minorHAnsi"/>
          <w:lang w:eastAsia="en-US"/>
        </w:rPr>
      </w:pPr>
      <w:r w:rsidRPr="00C956A8">
        <w:rPr>
          <w:rFonts w:eastAsiaTheme="minorHAnsi"/>
          <w:lang w:eastAsia="en-US"/>
        </w:rPr>
        <w:t>ГОСТ 12.4.026-2015 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испытаний.</w:t>
      </w:r>
    </w:p>
    <w:p w14:paraId="586DDA2A" w14:textId="77777777" w:rsidR="00651B46" w:rsidRPr="00C956A8" w:rsidRDefault="00651B46" w:rsidP="00651B46">
      <w:pPr>
        <w:ind w:firstLine="567"/>
        <w:jc w:val="both"/>
        <w:rPr>
          <w:rFonts w:eastAsiaTheme="minorHAnsi"/>
          <w:lang w:eastAsia="en-US"/>
        </w:rPr>
      </w:pPr>
      <w:r w:rsidRPr="00C956A8">
        <w:rPr>
          <w:rFonts w:eastAsiaTheme="minorHAnsi"/>
          <w:lang w:eastAsia="en-US"/>
        </w:rPr>
        <w:t>ГОСТ 12.4.281-2021 Система стандартов безопасности труда. Одежда специальная повышенной видимости. Технические требования и методы испытаний.</w:t>
      </w:r>
    </w:p>
    <w:p w14:paraId="0957620A" w14:textId="77777777" w:rsidR="00651B46" w:rsidRPr="00C956A8" w:rsidRDefault="00651B46" w:rsidP="00651B46">
      <w:pPr>
        <w:ind w:firstLine="567"/>
        <w:jc w:val="both"/>
        <w:rPr>
          <w:rFonts w:eastAsiaTheme="minorHAnsi"/>
          <w:lang w:eastAsia="en-US"/>
        </w:rPr>
      </w:pPr>
      <w:r w:rsidRPr="00C956A8">
        <w:rPr>
          <w:rFonts w:eastAsiaTheme="minorHAnsi"/>
          <w:lang w:eastAsia="en-US"/>
        </w:rPr>
        <w:t>ГОСТ 166-89 Штангенциркули. Технические условия.</w:t>
      </w:r>
    </w:p>
    <w:p w14:paraId="7858D8DF" w14:textId="77777777" w:rsidR="00651B46" w:rsidRPr="00C956A8" w:rsidRDefault="00651B46" w:rsidP="00651B46">
      <w:pPr>
        <w:ind w:firstLine="567"/>
        <w:jc w:val="both"/>
        <w:rPr>
          <w:rFonts w:eastAsiaTheme="minorHAnsi"/>
          <w:lang w:eastAsia="en-US"/>
        </w:rPr>
      </w:pPr>
      <w:r w:rsidRPr="00C956A8">
        <w:rPr>
          <w:rFonts w:eastAsiaTheme="minorHAnsi"/>
          <w:lang w:eastAsia="en-US"/>
        </w:rPr>
        <w:t>ГОСТ EN 358-2021 Система стандартов безопасности труда Средства индивидуальной защиты от падения с высоты Привязи и стропы для удержания и позиционирования Общие технические требования Методы испытаний.</w:t>
      </w:r>
    </w:p>
    <w:p w14:paraId="0384C88B" w14:textId="77777777" w:rsidR="00651B46" w:rsidRPr="00C956A8" w:rsidRDefault="00651B46" w:rsidP="00651B46">
      <w:pPr>
        <w:ind w:firstLine="567"/>
        <w:jc w:val="both"/>
        <w:rPr>
          <w:rFonts w:eastAsiaTheme="minorHAnsi"/>
          <w:lang w:eastAsia="en-US"/>
        </w:rPr>
      </w:pPr>
      <w:r w:rsidRPr="00C956A8">
        <w:rPr>
          <w:rFonts w:eastAsiaTheme="minorHAnsi"/>
          <w:lang w:eastAsia="en-US"/>
        </w:rPr>
        <w:t>ГОСТ ISO 3183-2015 Трубы стальные для трубопроводов нефтяной и газовой промышленности. Общие технические условия.</w:t>
      </w:r>
    </w:p>
    <w:p w14:paraId="180E34C5" w14:textId="77777777" w:rsidR="00651B46" w:rsidRPr="00C956A8" w:rsidRDefault="00651B46" w:rsidP="00651B46">
      <w:pPr>
        <w:ind w:firstLine="567"/>
        <w:jc w:val="both"/>
        <w:rPr>
          <w:rFonts w:eastAsiaTheme="minorHAnsi"/>
          <w:lang w:eastAsia="en-US"/>
        </w:rPr>
      </w:pPr>
      <w:r w:rsidRPr="00C956A8">
        <w:rPr>
          <w:rFonts w:eastAsiaTheme="minorHAnsi"/>
          <w:lang w:eastAsia="en-US"/>
        </w:rPr>
        <w:t>ГОСТ 6507-90 Микрометры. Технические условия.</w:t>
      </w:r>
    </w:p>
    <w:p w14:paraId="740B2CD9" w14:textId="77777777" w:rsidR="00651B46" w:rsidRPr="00C956A8" w:rsidRDefault="00651B46" w:rsidP="00651B46">
      <w:pPr>
        <w:ind w:firstLine="567"/>
        <w:jc w:val="both"/>
        <w:rPr>
          <w:rFonts w:eastAsiaTheme="minorHAnsi"/>
          <w:lang w:eastAsia="en-US"/>
        </w:rPr>
      </w:pPr>
      <w:r w:rsidRPr="00C956A8">
        <w:rPr>
          <w:rFonts w:eastAsiaTheme="minorHAnsi"/>
          <w:lang w:eastAsia="en-US"/>
        </w:rPr>
        <w:t xml:space="preserve">ГОСТ </w:t>
      </w:r>
      <w:r w:rsidRPr="00085468">
        <w:rPr>
          <w:rFonts w:eastAsiaTheme="minorHAnsi"/>
          <w:lang w:eastAsia="en-US"/>
        </w:rPr>
        <w:t>7502</w:t>
      </w:r>
      <w:r w:rsidRPr="00C956A8">
        <w:rPr>
          <w:rFonts w:eastAsiaTheme="minorHAnsi"/>
          <w:lang w:eastAsia="en-US"/>
        </w:rPr>
        <w:t>-98 Рулетки измерительные металлические. Технические условия.</w:t>
      </w:r>
    </w:p>
    <w:p w14:paraId="6BC48561" w14:textId="77777777" w:rsidR="00651B46" w:rsidRPr="00C956A8" w:rsidRDefault="00651B46" w:rsidP="00651B46">
      <w:pPr>
        <w:ind w:firstLine="567"/>
        <w:jc w:val="both"/>
        <w:rPr>
          <w:rFonts w:eastAsiaTheme="minorHAnsi"/>
          <w:lang w:eastAsia="en-US"/>
        </w:rPr>
      </w:pPr>
      <w:r w:rsidRPr="00C956A8">
        <w:rPr>
          <w:rFonts w:eastAsiaTheme="minorHAnsi"/>
          <w:lang w:eastAsia="en-US"/>
        </w:rPr>
        <w:t>ГОСТ 7661-61 Глубиномеры индикаторные. Технические условия.</w:t>
      </w:r>
    </w:p>
    <w:p w14:paraId="6D3DC083" w14:textId="77777777" w:rsidR="00651B46" w:rsidRPr="00C956A8" w:rsidRDefault="00651B46" w:rsidP="00651B46">
      <w:pPr>
        <w:ind w:firstLine="567"/>
        <w:jc w:val="both"/>
        <w:rPr>
          <w:rFonts w:eastAsiaTheme="minorHAnsi"/>
          <w:lang w:eastAsia="en-US"/>
        </w:rPr>
      </w:pPr>
      <w:r w:rsidRPr="00085468">
        <w:rPr>
          <w:rFonts w:eastAsiaTheme="minorHAnsi"/>
          <w:lang w:eastAsia="en-US"/>
        </w:rPr>
        <w:t>ГОСТ 28548-90 Трубы стальные. Термины и определения.</w:t>
      </w:r>
    </w:p>
    <w:p w14:paraId="750F5F8B" w14:textId="77777777" w:rsidR="00651B46" w:rsidRPr="00C956A8" w:rsidRDefault="00651B46" w:rsidP="00651B46">
      <w:pPr>
        <w:autoSpaceDE w:val="0"/>
        <w:autoSpaceDN w:val="0"/>
        <w:adjustRightInd w:val="0"/>
        <w:ind w:firstLine="567"/>
        <w:rPr>
          <w:bCs/>
        </w:rPr>
      </w:pPr>
    </w:p>
    <w:p w14:paraId="068FCA9E" w14:textId="1D6FE947" w:rsidR="00DF065F" w:rsidRPr="003C4889" w:rsidRDefault="00642D8A" w:rsidP="006062DA">
      <w:pPr>
        <w:ind w:firstLine="567"/>
        <w:jc w:val="both"/>
        <w:rPr>
          <w:b/>
          <w:bCs/>
          <w:color w:val="auto"/>
          <w:szCs w:val="24"/>
        </w:rPr>
      </w:pPr>
      <w:r w:rsidRPr="003C4889">
        <w:rPr>
          <w:b/>
          <w:color w:val="auto"/>
          <w:szCs w:val="24"/>
        </w:rPr>
        <w:t>5 П</w:t>
      </w:r>
      <w:r w:rsidR="004C28E0" w:rsidRPr="003C4889">
        <w:rPr>
          <w:b/>
          <w:color w:val="auto"/>
          <w:szCs w:val="24"/>
        </w:rPr>
        <w:t>редпол</w:t>
      </w:r>
      <w:r w:rsidR="009677DD" w:rsidRPr="003C4889">
        <w:rPr>
          <w:b/>
          <w:color w:val="auto"/>
          <w:szCs w:val="24"/>
        </w:rPr>
        <w:t>агаемые пользователи</w:t>
      </w:r>
      <w:r w:rsidR="006062DA" w:rsidRPr="003C4889">
        <w:rPr>
          <w:b/>
          <w:color w:val="auto"/>
          <w:szCs w:val="24"/>
        </w:rPr>
        <w:t xml:space="preserve"> </w:t>
      </w:r>
      <w:r w:rsidR="006062DA" w:rsidRPr="003C4889">
        <w:rPr>
          <w:b/>
          <w:bCs/>
          <w:color w:val="333333"/>
          <w:szCs w:val="24"/>
        </w:rPr>
        <w:t>проекта документа по стандартизации</w:t>
      </w:r>
    </w:p>
    <w:p w14:paraId="357E46CC" w14:textId="22C9A33F" w:rsidR="001A5682" w:rsidRPr="003C4889" w:rsidRDefault="004C08BD" w:rsidP="00697C70">
      <w:pPr>
        <w:jc w:val="both"/>
        <w:rPr>
          <w:bCs/>
          <w:color w:val="auto"/>
          <w:szCs w:val="24"/>
        </w:rPr>
      </w:pPr>
      <w:r>
        <w:rPr>
          <w:color w:val="333333"/>
          <w:szCs w:val="24"/>
        </w:rPr>
        <w:t xml:space="preserve">Министерство промышленности и строительства Республики Казахстан, </w:t>
      </w:r>
      <w:r w:rsidR="001A5682" w:rsidRPr="003C4889">
        <w:rPr>
          <w:color w:val="333333"/>
          <w:szCs w:val="24"/>
        </w:rPr>
        <w:t>Министерства по чрезвычайным ситуациям Республики Казахстан,</w:t>
      </w:r>
      <w:r w:rsidR="001A5682" w:rsidRPr="003C4889">
        <w:rPr>
          <w:szCs w:val="24"/>
        </w:rPr>
        <w:t xml:space="preserve"> </w:t>
      </w:r>
      <w:r w:rsidR="001A5682" w:rsidRPr="003C4889">
        <w:rPr>
          <w:color w:val="333333"/>
          <w:szCs w:val="24"/>
        </w:rPr>
        <w:t>Министерство энергетики Республики Казахстан,</w:t>
      </w:r>
      <w:r w:rsidR="00410DD1" w:rsidRPr="003C4889">
        <w:rPr>
          <w:szCs w:val="24"/>
        </w:rPr>
        <w:t xml:space="preserve"> </w:t>
      </w:r>
      <w:r w:rsidR="00697C70" w:rsidRPr="00697C70">
        <w:rPr>
          <w:color w:val="151515"/>
          <w:szCs w:val="24"/>
          <w:shd w:val="clear" w:color="auto" w:fill="FFFFFF"/>
        </w:rPr>
        <w:t>Комитет по делам строительства и жилищно-коммунального хозяйства Министерства промышленности и строительства Республики Казахстан</w:t>
      </w:r>
      <w:r w:rsidR="00697C70">
        <w:rPr>
          <w:color w:val="151515"/>
          <w:szCs w:val="24"/>
          <w:shd w:val="clear" w:color="auto" w:fill="FFFFFF"/>
        </w:rPr>
        <w:t xml:space="preserve">, </w:t>
      </w:r>
      <w:r w:rsidR="00410DD1" w:rsidRPr="003C4889">
        <w:rPr>
          <w:color w:val="333333"/>
          <w:szCs w:val="24"/>
        </w:rPr>
        <w:t xml:space="preserve">ТК 78 «Строительные материалы и изделия», </w:t>
      </w:r>
      <w:r w:rsidR="00410DD1" w:rsidRPr="003C4889">
        <w:rPr>
          <w:bCs/>
          <w:color w:val="auto"/>
          <w:szCs w:val="24"/>
        </w:rPr>
        <w:t>ТК № 75 «Промбезопасность»</w:t>
      </w:r>
      <w:r>
        <w:rPr>
          <w:bCs/>
          <w:color w:val="auto"/>
          <w:szCs w:val="24"/>
        </w:rPr>
        <w:t xml:space="preserve">, НПП «Атамекен», </w:t>
      </w:r>
      <w:r w:rsidR="006368DC">
        <w:rPr>
          <w:bCs/>
          <w:color w:val="auto"/>
          <w:szCs w:val="24"/>
        </w:rPr>
        <w:t>АО «КАЗНИИСА», АО «КазМунайгаз», АО «К</w:t>
      </w:r>
      <w:r w:rsidR="009D3A3F">
        <w:rPr>
          <w:bCs/>
          <w:color w:val="auto"/>
          <w:szCs w:val="24"/>
        </w:rPr>
        <w:t>азТрансойл» и другие.</w:t>
      </w:r>
    </w:p>
    <w:p w14:paraId="6D80D9B2" w14:textId="77777777" w:rsidR="009B117B" w:rsidRPr="003C4889" w:rsidRDefault="009B117B" w:rsidP="001D3AA9">
      <w:pPr>
        <w:ind w:firstLine="567"/>
        <w:jc w:val="both"/>
        <w:rPr>
          <w:b/>
          <w:color w:val="auto"/>
          <w:szCs w:val="24"/>
        </w:rPr>
      </w:pPr>
    </w:p>
    <w:p w14:paraId="033C6406" w14:textId="14ABA884" w:rsidR="00AF69DD" w:rsidRPr="003C4889" w:rsidRDefault="00642D8A" w:rsidP="007F225C">
      <w:pPr>
        <w:ind w:firstLine="567"/>
        <w:jc w:val="both"/>
        <w:rPr>
          <w:rFonts w:eastAsia="SimSun"/>
          <w:color w:val="auto"/>
          <w:szCs w:val="24"/>
        </w:rPr>
      </w:pPr>
      <w:r w:rsidRPr="003C4889">
        <w:rPr>
          <w:b/>
          <w:color w:val="auto"/>
          <w:szCs w:val="24"/>
        </w:rPr>
        <w:t>6 Сведени</w:t>
      </w:r>
      <w:r w:rsidR="00C56245" w:rsidRPr="003C4889">
        <w:rPr>
          <w:b/>
          <w:color w:val="auto"/>
          <w:szCs w:val="24"/>
        </w:rPr>
        <w:t>я</w:t>
      </w:r>
      <w:r w:rsidR="006062DA" w:rsidRPr="003C4889">
        <w:rPr>
          <w:b/>
          <w:color w:val="auto"/>
          <w:szCs w:val="24"/>
        </w:rPr>
        <w:t xml:space="preserve"> </w:t>
      </w:r>
      <w:r w:rsidR="006062DA" w:rsidRPr="003C4889">
        <w:rPr>
          <w:rFonts w:eastAsia="SimSun"/>
          <w:b/>
          <w:bCs/>
          <w:color w:val="auto"/>
          <w:szCs w:val="24"/>
        </w:rPr>
        <w:t>о рассылке проекта документа по стандартизации на согласование</w:t>
      </w:r>
    </w:p>
    <w:p w14:paraId="7B314A17" w14:textId="52FE5CD6" w:rsidR="007F225C" w:rsidRPr="003C4889" w:rsidRDefault="007F225C" w:rsidP="007F225C">
      <w:pPr>
        <w:ind w:firstLine="567"/>
        <w:jc w:val="both"/>
        <w:rPr>
          <w:rFonts w:eastAsia="SimSun"/>
          <w:color w:val="auto"/>
          <w:szCs w:val="24"/>
        </w:rPr>
      </w:pPr>
      <w:r w:rsidRPr="003C4889">
        <w:rPr>
          <w:rFonts w:eastAsia="SimSun"/>
          <w:color w:val="auto"/>
          <w:szCs w:val="24"/>
        </w:rPr>
        <w:t>Проект стандарта направлен на согласование всем заинтересованным государственным органам, техническим комитетам по стандартизации, организациям и ассоциациям.</w:t>
      </w:r>
    </w:p>
    <w:p w14:paraId="095ECB58" w14:textId="77777777" w:rsidR="00697C70" w:rsidRDefault="00697C70" w:rsidP="003F3F6D">
      <w:pPr>
        <w:ind w:firstLine="567"/>
        <w:jc w:val="both"/>
        <w:rPr>
          <w:b/>
          <w:color w:val="333333"/>
          <w:szCs w:val="24"/>
        </w:rPr>
      </w:pPr>
    </w:p>
    <w:p w14:paraId="171F4F74" w14:textId="2C8870DE" w:rsidR="00AF69DD" w:rsidRDefault="00034D58" w:rsidP="003F3F6D">
      <w:pPr>
        <w:ind w:firstLine="567"/>
        <w:jc w:val="both"/>
        <w:rPr>
          <w:b/>
          <w:color w:val="333333"/>
          <w:szCs w:val="24"/>
        </w:rPr>
      </w:pPr>
      <w:r w:rsidRPr="003C4889">
        <w:rPr>
          <w:b/>
          <w:color w:val="333333"/>
          <w:szCs w:val="24"/>
        </w:rPr>
        <w:t xml:space="preserve">7 </w:t>
      </w:r>
      <w:r w:rsidR="00C56245" w:rsidRPr="003C4889">
        <w:rPr>
          <w:b/>
          <w:color w:val="333333"/>
          <w:szCs w:val="24"/>
        </w:rPr>
        <w:t>И</w:t>
      </w:r>
      <w:r w:rsidRPr="003C4889">
        <w:rPr>
          <w:b/>
          <w:color w:val="333333"/>
          <w:szCs w:val="24"/>
        </w:rPr>
        <w:t>нформация</w:t>
      </w:r>
      <w:r w:rsidR="006062DA" w:rsidRPr="003C4889">
        <w:rPr>
          <w:b/>
          <w:color w:val="333333"/>
          <w:szCs w:val="24"/>
        </w:rPr>
        <w:t xml:space="preserve"> о результатах научных исследований (испытаний) и измерений</w:t>
      </w:r>
      <w:r w:rsidR="003F3F6D" w:rsidRPr="003C4889">
        <w:rPr>
          <w:szCs w:val="24"/>
        </w:rPr>
        <w:t xml:space="preserve"> </w:t>
      </w:r>
      <w:r w:rsidR="003F3F6D" w:rsidRPr="003C4889">
        <w:rPr>
          <w:b/>
          <w:color w:val="333333"/>
          <w:szCs w:val="24"/>
        </w:rPr>
        <w:t>документах по стандартизации и иных документах, на основе которых разрабатывается проект документа по стандартизации</w:t>
      </w:r>
    </w:p>
    <w:p w14:paraId="2BCB9388" w14:textId="5ABF6B16" w:rsidR="00C8738F" w:rsidRPr="00A257B8" w:rsidRDefault="00C8738F" w:rsidP="00A257B8">
      <w:pPr>
        <w:ind w:firstLine="567"/>
        <w:jc w:val="both"/>
        <w:rPr>
          <w:b/>
        </w:rPr>
      </w:pPr>
      <w:r w:rsidRPr="00A257B8">
        <w:rPr>
          <w:bCs/>
          <w:color w:val="333333"/>
          <w:szCs w:val="24"/>
        </w:rPr>
        <w:lastRenderedPageBreak/>
        <w:t xml:space="preserve">Руководство по подготовке концов труб для соединения </w:t>
      </w:r>
      <w:r w:rsidRPr="00A257B8">
        <w:rPr>
          <w:bCs/>
          <w:color w:val="333333"/>
          <w:szCs w:val="24"/>
          <w:lang w:val="en-US"/>
        </w:rPr>
        <w:t>ZAP</w:t>
      </w:r>
      <w:r w:rsidRPr="00A257B8">
        <w:rPr>
          <w:bCs/>
          <w:color w:val="333333"/>
          <w:szCs w:val="24"/>
        </w:rPr>
        <w:t>-</w:t>
      </w:r>
      <w:r w:rsidRPr="00A257B8">
        <w:rPr>
          <w:bCs/>
          <w:color w:val="333333"/>
          <w:szCs w:val="24"/>
          <w:lang w:val="en-US"/>
        </w:rPr>
        <w:t>LOK</w:t>
      </w:r>
      <w:r w:rsidRPr="00A257B8">
        <w:rPr>
          <w:b/>
        </w:rPr>
        <w:t xml:space="preserve"> </w:t>
      </w:r>
      <w:r w:rsidRPr="00A257B8">
        <w:rPr>
          <w:bCs/>
        </w:rPr>
        <w:t>PR BOT-101 от</w:t>
      </w:r>
      <w:r w:rsidR="00A257B8">
        <w:rPr>
          <w:bCs/>
        </w:rPr>
        <w:t xml:space="preserve"> </w:t>
      </w:r>
      <w:r w:rsidRPr="00A257B8">
        <w:rPr>
          <w:bCs/>
        </w:rPr>
        <w:t>31.05.2024 г.</w:t>
      </w:r>
    </w:p>
    <w:p w14:paraId="61F41EC9" w14:textId="00BAB5D9" w:rsidR="007E76A0" w:rsidRPr="00A257B8" w:rsidRDefault="007E76A0" w:rsidP="00A257B8">
      <w:pPr>
        <w:ind w:firstLine="567"/>
        <w:rPr>
          <w:rFonts w:ascii="Arial" w:hAnsi="Arial" w:cs="Arial"/>
          <w:b/>
        </w:rPr>
      </w:pPr>
    </w:p>
    <w:p w14:paraId="3F0D8513" w14:textId="7884E356" w:rsidR="006B3F90" w:rsidRPr="003C4889" w:rsidRDefault="00034D58" w:rsidP="003F3F6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Arial"/>
          <w:b/>
          <w:color w:val="000000" w:themeColor="text1"/>
          <w:szCs w:val="24"/>
        </w:rPr>
      </w:pPr>
      <w:r w:rsidRPr="003C4889">
        <w:rPr>
          <w:rFonts w:eastAsia="Arial"/>
          <w:b/>
          <w:color w:val="000000" w:themeColor="text1"/>
          <w:szCs w:val="24"/>
        </w:rPr>
        <w:t>8</w:t>
      </w:r>
      <w:r w:rsidR="006B3F90" w:rsidRPr="003C4889">
        <w:rPr>
          <w:rFonts w:eastAsia="Arial"/>
          <w:b/>
          <w:color w:val="000000" w:themeColor="text1"/>
          <w:szCs w:val="24"/>
        </w:rPr>
        <w:t xml:space="preserve"> </w:t>
      </w:r>
      <w:r w:rsidR="00C56245" w:rsidRPr="003C4889">
        <w:rPr>
          <w:rFonts w:eastAsia="Arial"/>
          <w:b/>
          <w:color w:val="000000" w:themeColor="text1"/>
          <w:szCs w:val="24"/>
        </w:rPr>
        <w:t>Д</w:t>
      </w:r>
      <w:r w:rsidR="003F3F6D" w:rsidRPr="003C4889">
        <w:rPr>
          <w:rFonts w:eastAsia="Arial"/>
          <w:b/>
          <w:color w:val="000000" w:themeColor="text1"/>
          <w:szCs w:val="24"/>
        </w:rPr>
        <w:t>анные о разработчике и соисполнителях (контактные данные), сроках разработки документа по стандартизации</w:t>
      </w:r>
    </w:p>
    <w:p w14:paraId="04B70F0D" w14:textId="77777777" w:rsidR="006B3F90" w:rsidRPr="003C4889" w:rsidRDefault="006B3F90" w:rsidP="001D3AA9">
      <w:pPr>
        <w:pStyle w:val="af2"/>
        <w:tabs>
          <w:tab w:val="left" w:pos="851"/>
        </w:tabs>
        <w:spacing w:after="0"/>
        <w:ind w:left="0" w:firstLine="567"/>
        <w:jc w:val="both"/>
        <w:rPr>
          <w:color w:val="000000" w:themeColor="text1"/>
          <w:szCs w:val="24"/>
        </w:rPr>
      </w:pPr>
      <w:r w:rsidRPr="003C4889">
        <w:rPr>
          <w:color w:val="000000" w:themeColor="text1"/>
          <w:szCs w:val="24"/>
        </w:rPr>
        <w:t xml:space="preserve">РГП «Казахстанский институт стандартизации и </w:t>
      </w:r>
      <w:r w:rsidR="00C56245" w:rsidRPr="003C4889">
        <w:rPr>
          <w:color w:val="000000" w:themeColor="text1"/>
          <w:szCs w:val="24"/>
        </w:rPr>
        <w:t>метрологии»</w:t>
      </w:r>
    </w:p>
    <w:p w14:paraId="7DC91227" w14:textId="722EDBCE" w:rsidR="006B3F90" w:rsidRPr="003C4889" w:rsidRDefault="00C56245" w:rsidP="001D3AA9">
      <w:pPr>
        <w:pStyle w:val="af2"/>
        <w:tabs>
          <w:tab w:val="left" w:pos="851"/>
        </w:tabs>
        <w:spacing w:after="0"/>
        <w:ind w:left="0" w:firstLine="567"/>
        <w:jc w:val="both"/>
        <w:rPr>
          <w:szCs w:val="24"/>
        </w:rPr>
      </w:pPr>
      <w:r w:rsidRPr="003C4889">
        <w:rPr>
          <w:color w:val="000000" w:themeColor="text1"/>
          <w:szCs w:val="24"/>
        </w:rPr>
        <w:t xml:space="preserve">Адрес: 010000, г. </w:t>
      </w:r>
      <w:r w:rsidR="00F77740" w:rsidRPr="003C4889">
        <w:rPr>
          <w:color w:val="000000" w:themeColor="text1"/>
          <w:szCs w:val="24"/>
        </w:rPr>
        <w:t>Астана</w:t>
      </w:r>
      <w:r w:rsidR="006B3F90" w:rsidRPr="003C4889">
        <w:rPr>
          <w:color w:val="000000" w:themeColor="text1"/>
          <w:szCs w:val="24"/>
        </w:rPr>
        <w:t>, пр. Мәңгілік Ел, д.</w:t>
      </w:r>
      <w:r w:rsidR="00B4276E" w:rsidRPr="003C4889">
        <w:rPr>
          <w:color w:val="000000" w:themeColor="text1"/>
          <w:szCs w:val="24"/>
        </w:rPr>
        <w:t xml:space="preserve"> 8</w:t>
      </w:r>
      <w:r w:rsidR="006B3F90" w:rsidRPr="003C4889">
        <w:rPr>
          <w:color w:val="000000" w:themeColor="text1"/>
          <w:szCs w:val="24"/>
        </w:rPr>
        <w:t>., з</w:t>
      </w:r>
      <w:r w:rsidR="00B4276E" w:rsidRPr="003C4889">
        <w:rPr>
          <w:color w:val="000000" w:themeColor="text1"/>
          <w:szCs w:val="24"/>
        </w:rPr>
        <w:t>дание «Алтын орда»</w:t>
      </w:r>
      <w:r w:rsidR="006B3F90" w:rsidRPr="003C4889">
        <w:rPr>
          <w:color w:val="000000" w:themeColor="text1"/>
          <w:szCs w:val="24"/>
        </w:rPr>
        <w:t>»</w:t>
      </w:r>
      <w:r w:rsidR="007F225C" w:rsidRPr="003C4889">
        <w:rPr>
          <w:color w:val="000000" w:themeColor="text1"/>
          <w:szCs w:val="24"/>
        </w:rPr>
        <w:t xml:space="preserve">, </w:t>
      </w:r>
      <w:r w:rsidR="008D0E26" w:rsidRPr="003C4889">
        <w:rPr>
          <w:color w:val="000000" w:themeColor="text1"/>
          <w:szCs w:val="24"/>
        </w:rPr>
        <w:t>т</w:t>
      </w:r>
      <w:r w:rsidR="006B3F90" w:rsidRPr="003C4889">
        <w:rPr>
          <w:color w:val="000000" w:themeColor="text1"/>
          <w:szCs w:val="24"/>
        </w:rPr>
        <w:t>ел.</w:t>
      </w:r>
      <w:r w:rsidR="002B447F" w:rsidRPr="003C4889">
        <w:rPr>
          <w:color w:val="000000" w:themeColor="text1"/>
          <w:szCs w:val="24"/>
        </w:rPr>
        <w:t xml:space="preserve"> </w:t>
      </w:r>
      <w:r w:rsidR="006B3F90" w:rsidRPr="003C4889">
        <w:rPr>
          <w:color w:val="000000" w:themeColor="text1"/>
          <w:szCs w:val="24"/>
        </w:rPr>
        <w:t xml:space="preserve">8 (7172) </w:t>
      </w:r>
      <w:r w:rsidR="00B4276E" w:rsidRPr="003C4889">
        <w:rPr>
          <w:color w:val="000000" w:themeColor="text1"/>
          <w:szCs w:val="24"/>
        </w:rPr>
        <w:t>79 59 93</w:t>
      </w:r>
      <w:r w:rsidR="008D0E26" w:rsidRPr="003C4889">
        <w:rPr>
          <w:color w:val="000000" w:themeColor="text1"/>
          <w:szCs w:val="24"/>
        </w:rPr>
        <w:t>, е</w:t>
      </w:r>
      <w:r w:rsidR="006B3F90" w:rsidRPr="003C4889">
        <w:rPr>
          <w:color w:val="000000" w:themeColor="text1"/>
          <w:szCs w:val="24"/>
        </w:rPr>
        <w:t>-</w:t>
      </w:r>
      <w:r w:rsidR="006B3F90" w:rsidRPr="003C4889">
        <w:rPr>
          <w:color w:val="000000" w:themeColor="text1"/>
          <w:szCs w:val="24"/>
          <w:lang w:val="en-US"/>
        </w:rPr>
        <w:t>mail</w:t>
      </w:r>
      <w:r w:rsidR="006B3F90" w:rsidRPr="003C4889">
        <w:rPr>
          <w:color w:val="000000" w:themeColor="text1"/>
          <w:szCs w:val="24"/>
        </w:rPr>
        <w:t xml:space="preserve">: </w:t>
      </w:r>
      <w:hyperlink r:id="rId5" w:history="1">
        <w:r w:rsidR="00B4276E" w:rsidRPr="003C4889">
          <w:rPr>
            <w:rStyle w:val="aa"/>
            <w:i/>
            <w:noProof/>
            <w:szCs w:val="24"/>
            <w:lang w:val="en-US"/>
          </w:rPr>
          <w:t>e</w:t>
        </w:r>
        <w:r w:rsidR="00B4276E" w:rsidRPr="003C4889">
          <w:rPr>
            <w:rStyle w:val="aa"/>
            <w:i/>
            <w:noProof/>
            <w:szCs w:val="24"/>
          </w:rPr>
          <w:t xml:space="preserve">. </w:t>
        </w:r>
        <w:r w:rsidR="00B4276E" w:rsidRPr="003C4889">
          <w:rPr>
            <w:rStyle w:val="aa"/>
            <w:i/>
            <w:noProof/>
            <w:szCs w:val="24"/>
            <w:lang w:val="en-US"/>
          </w:rPr>
          <w:t>kuleshova</w:t>
        </w:r>
        <w:r w:rsidR="00B4276E" w:rsidRPr="003C4889">
          <w:rPr>
            <w:rStyle w:val="aa"/>
            <w:i/>
            <w:noProof/>
            <w:szCs w:val="24"/>
          </w:rPr>
          <w:t>@</w:t>
        </w:r>
        <w:r w:rsidR="00B4276E" w:rsidRPr="003C4889">
          <w:rPr>
            <w:rStyle w:val="aa"/>
            <w:i/>
            <w:noProof/>
            <w:szCs w:val="24"/>
            <w:lang w:val="en-US"/>
          </w:rPr>
          <w:t>ksm</w:t>
        </w:r>
        <w:r w:rsidR="00B4276E" w:rsidRPr="003C4889">
          <w:rPr>
            <w:rStyle w:val="aa"/>
            <w:i/>
            <w:noProof/>
            <w:szCs w:val="24"/>
          </w:rPr>
          <w:t>.</w:t>
        </w:r>
        <w:r w:rsidR="00B4276E" w:rsidRPr="003C4889">
          <w:rPr>
            <w:rStyle w:val="aa"/>
            <w:i/>
            <w:noProof/>
            <w:szCs w:val="24"/>
            <w:lang w:val="en-US"/>
          </w:rPr>
          <w:t>kz</w:t>
        </w:r>
      </w:hyperlink>
      <w:r w:rsidR="008D0E26" w:rsidRPr="003C4889">
        <w:rPr>
          <w:rStyle w:val="aa"/>
          <w:i/>
          <w:noProof/>
          <w:szCs w:val="24"/>
        </w:rPr>
        <w:t>.</w:t>
      </w:r>
    </w:p>
    <w:p w14:paraId="3D8C6009" w14:textId="77777777" w:rsidR="00C43300" w:rsidRPr="003C4889" w:rsidRDefault="00C43300" w:rsidP="00BD2FFA">
      <w:pPr>
        <w:pStyle w:val="af2"/>
        <w:tabs>
          <w:tab w:val="left" w:pos="851"/>
        </w:tabs>
        <w:spacing w:after="0"/>
        <w:ind w:left="567"/>
        <w:jc w:val="both"/>
        <w:rPr>
          <w:b/>
          <w:color w:val="000000" w:themeColor="text1"/>
          <w:szCs w:val="24"/>
        </w:rPr>
      </w:pPr>
    </w:p>
    <w:p w14:paraId="2A54C5E2" w14:textId="77777777" w:rsidR="00C742BC" w:rsidRPr="003C4889" w:rsidRDefault="00C742BC" w:rsidP="00BD2FFA">
      <w:pPr>
        <w:pStyle w:val="af2"/>
        <w:tabs>
          <w:tab w:val="left" w:pos="851"/>
        </w:tabs>
        <w:spacing w:after="0"/>
        <w:ind w:left="567"/>
        <w:jc w:val="both"/>
        <w:rPr>
          <w:b/>
          <w:color w:val="000000" w:themeColor="text1"/>
          <w:szCs w:val="24"/>
        </w:rPr>
      </w:pPr>
    </w:p>
    <w:p w14:paraId="1A483FEF" w14:textId="5611D9F4" w:rsidR="006E3649" w:rsidRPr="0017621F" w:rsidRDefault="00BD2FFA" w:rsidP="00BD2FFA">
      <w:pPr>
        <w:pStyle w:val="af2"/>
        <w:tabs>
          <w:tab w:val="left" w:pos="851"/>
        </w:tabs>
        <w:spacing w:after="0"/>
        <w:ind w:left="567"/>
        <w:jc w:val="both"/>
        <w:rPr>
          <w:b/>
          <w:color w:val="000000" w:themeColor="text1"/>
          <w:sz w:val="26"/>
          <w:szCs w:val="26"/>
          <w:lang w:val="kk-KZ"/>
        </w:rPr>
      </w:pPr>
      <w:r w:rsidRPr="003C4889">
        <w:rPr>
          <w:b/>
          <w:color w:val="000000" w:themeColor="text1"/>
          <w:szCs w:val="24"/>
        </w:rPr>
        <w:t xml:space="preserve">Руководитель                                                                 </w:t>
      </w:r>
      <w:r w:rsidR="00C742BC" w:rsidRPr="003C4889">
        <w:rPr>
          <w:b/>
          <w:color w:val="000000" w:themeColor="text1"/>
          <w:szCs w:val="24"/>
        </w:rPr>
        <w:t xml:space="preserve">           </w:t>
      </w:r>
      <w:r w:rsidRPr="003C4889">
        <w:rPr>
          <w:b/>
          <w:color w:val="000000" w:themeColor="text1"/>
          <w:szCs w:val="24"/>
        </w:rPr>
        <w:t xml:space="preserve">     А.</w:t>
      </w:r>
      <w:r>
        <w:rPr>
          <w:b/>
          <w:color w:val="000000" w:themeColor="text1"/>
          <w:sz w:val="26"/>
          <w:szCs w:val="26"/>
        </w:rPr>
        <w:t xml:space="preserve"> Сопбеков</w:t>
      </w:r>
    </w:p>
    <w:sectPr w:rsidR="006E3649" w:rsidRPr="0017621F" w:rsidSect="00C43300">
      <w:endnotePr>
        <w:numFmt w:val="decimal"/>
      </w:endnotePr>
      <w:pgSz w:w="11906" w:h="16838"/>
      <w:pgMar w:top="964" w:right="1134" w:bottom="794" w:left="85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Kaz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D6558"/>
    <w:multiLevelType w:val="hybridMultilevel"/>
    <w:tmpl w:val="4F3ABD3C"/>
    <w:name w:val="Нумерованный список 4"/>
    <w:lvl w:ilvl="0" w:tplc="43CC5B22">
      <w:start w:val="1"/>
      <w:numFmt w:val="decimal"/>
      <w:lvlText w:val="%1."/>
      <w:lvlJc w:val="left"/>
      <w:pPr>
        <w:ind w:left="1069" w:firstLine="0"/>
      </w:pPr>
    </w:lvl>
    <w:lvl w:ilvl="1" w:tplc="88128BB6">
      <w:start w:val="1"/>
      <w:numFmt w:val="lowerLetter"/>
      <w:lvlText w:val="%2."/>
      <w:lvlJc w:val="left"/>
      <w:pPr>
        <w:ind w:left="1789" w:firstLine="0"/>
      </w:pPr>
    </w:lvl>
    <w:lvl w:ilvl="2" w:tplc="4FF4AFE8">
      <w:start w:val="1"/>
      <w:numFmt w:val="lowerRoman"/>
      <w:lvlText w:val="%3."/>
      <w:lvlJc w:val="left"/>
      <w:pPr>
        <w:ind w:left="2689" w:firstLine="0"/>
      </w:pPr>
    </w:lvl>
    <w:lvl w:ilvl="3" w:tplc="E39EC1DC">
      <w:start w:val="1"/>
      <w:numFmt w:val="decimal"/>
      <w:lvlText w:val="%4."/>
      <w:lvlJc w:val="left"/>
      <w:pPr>
        <w:ind w:left="3229" w:firstLine="0"/>
      </w:pPr>
    </w:lvl>
    <w:lvl w:ilvl="4" w:tplc="B49C4CD8">
      <w:start w:val="1"/>
      <w:numFmt w:val="lowerLetter"/>
      <w:lvlText w:val="%5."/>
      <w:lvlJc w:val="left"/>
      <w:pPr>
        <w:ind w:left="3949" w:firstLine="0"/>
      </w:pPr>
    </w:lvl>
    <w:lvl w:ilvl="5" w:tplc="8BDAA1C6">
      <w:start w:val="1"/>
      <w:numFmt w:val="lowerRoman"/>
      <w:lvlText w:val="%6."/>
      <w:lvlJc w:val="left"/>
      <w:pPr>
        <w:ind w:left="4849" w:firstLine="0"/>
      </w:pPr>
    </w:lvl>
    <w:lvl w:ilvl="6" w:tplc="DA962700">
      <w:start w:val="1"/>
      <w:numFmt w:val="decimal"/>
      <w:lvlText w:val="%7."/>
      <w:lvlJc w:val="left"/>
      <w:pPr>
        <w:ind w:left="5389" w:firstLine="0"/>
      </w:pPr>
    </w:lvl>
    <w:lvl w:ilvl="7" w:tplc="7110E756">
      <w:start w:val="1"/>
      <w:numFmt w:val="lowerLetter"/>
      <w:lvlText w:val="%8."/>
      <w:lvlJc w:val="left"/>
      <w:pPr>
        <w:ind w:left="6109" w:firstLine="0"/>
      </w:pPr>
    </w:lvl>
    <w:lvl w:ilvl="8" w:tplc="776C0F4E">
      <w:start w:val="1"/>
      <w:numFmt w:val="lowerRoman"/>
      <w:lvlText w:val="%9."/>
      <w:lvlJc w:val="left"/>
      <w:pPr>
        <w:ind w:left="7009" w:firstLine="0"/>
      </w:pPr>
    </w:lvl>
  </w:abstractNum>
  <w:abstractNum w:abstractNumId="1" w15:restartNumberingAfterBreak="0">
    <w:nsid w:val="2FCA0D73"/>
    <w:multiLevelType w:val="hybridMultilevel"/>
    <w:tmpl w:val="2FCE6126"/>
    <w:name w:val="Нумерованный список 2"/>
    <w:lvl w:ilvl="0" w:tplc="46EE88C4">
      <w:start w:val="1"/>
      <w:numFmt w:val="decimal"/>
      <w:lvlText w:val="%1."/>
      <w:lvlJc w:val="left"/>
      <w:pPr>
        <w:ind w:left="709" w:firstLine="0"/>
      </w:pPr>
    </w:lvl>
    <w:lvl w:ilvl="1" w:tplc="5138625A">
      <w:start w:val="1"/>
      <w:numFmt w:val="lowerLetter"/>
      <w:lvlText w:val="%2."/>
      <w:lvlJc w:val="left"/>
      <w:pPr>
        <w:ind w:left="1080" w:firstLine="0"/>
      </w:pPr>
    </w:lvl>
    <w:lvl w:ilvl="2" w:tplc="92009FF4">
      <w:start w:val="1"/>
      <w:numFmt w:val="lowerRoman"/>
      <w:lvlText w:val="%3."/>
      <w:lvlJc w:val="left"/>
      <w:pPr>
        <w:ind w:left="1980" w:firstLine="0"/>
      </w:pPr>
    </w:lvl>
    <w:lvl w:ilvl="3" w:tplc="03BA4066">
      <w:start w:val="1"/>
      <w:numFmt w:val="decimal"/>
      <w:lvlText w:val="%4."/>
      <w:lvlJc w:val="left"/>
      <w:pPr>
        <w:ind w:left="2520" w:firstLine="0"/>
      </w:pPr>
    </w:lvl>
    <w:lvl w:ilvl="4" w:tplc="1D6059FE">
      <w:start w:val="1"/>
      <w:numFmt w:val="lowerLetter"/>
      <w:lvlText w:val="%5."/>
      <w:lvlJc w:val="left"/>
      <w:pPr>
        <w:ind w:left="3240" w:firstLine="0"/>
      </w:pPr>
    </w:lvl>
    <w:lvl w:ilvl="5" w:tplc="BD0E55AE">
      <w:start w:val="1"/>
      <w:numFmt w:val="lowerRoman"/>
      <w:lvlText w:val="%6."/>
      <w:lvlJc w:val="left"/>
      <w:pPr>
        <w:ind w:left="4140" w:firstLine="0"/>
      </w:pPr>
    </w:lvl>
    <w:lvl w:ilvl="6" w:tplc="802476F0">
      <w:start w:val="1"/>
      <w:numFmt w:val="decimal"/>
      <w:lvlText w:val="%7."/>
      <w:lvlJc w:val="left"/>
      <w:pPr>
        <w:ind w:left="4680" w:firstLine="0"/>
      </w:pPr>
    </w:lvl>
    <w:lvl w:ilvl="7" w:tplc="4F803EFC">
      <w:start w:val="1"/>
      <w:numFmt w:val="lowerLetter"/>
      <w:lvlText w:val="%8."/>
      <w:lvlJc w:val="left"/>
      <w:pPr>
        <w:ind w:left="5400" w:firstLine="0"/>
      </w:pPr>
    </w:lvl>
    <w:lvl w:ilvl="8" w:tplc="C7825C86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31890C40"/>
    <w:multiLevelType w:val="hybridMultilevel"/>
    <w:tmpl w:val="4D4A8716"/>
    <w:name w:val="Нумерованный список 6"/>
    <w:lvl w:ilvl="0" w:tplc="D9760A98">
      <w:start w:val="1"/>
      <w:numFmt w:val="decimal"/>
      <w:lvlText w:val="%1."/>
      <w:lvlJc w:val="left"/>
      <w:pPr>
        <w:ind w:left="709" w:firstLine="0"/>
      </w:pPr>
    </w:lvl>
    <w:lvl w:ilvl="1" w:tplc="AE4419E4">
      <w:start w:val="1"/>
      <w:numFmt w:val="lowerLetter"/>
      <w:lvlText w:val="%2."/>
      <w:lvlJc w:val="left"/>
      <w:pPr>
        <w:ind w:left="1429" w:firstLine="0"/>
      </w:pPr>
    </w:lvl>
    <w:lvl w:ilvl="2" w:tplc="99FA8FDA">
      <w:start w:val="1"/>
      <w:numFmt w:val="lowerRoman"/>
      <w:lvlText w:val="%3."/>
      <w:lvlJc w:val="left"/>
      <w:pPr>
        <w:ind w:left="2329" w:firstLine="0"/>
      </w:pPr>
    </w:lvl>
    <w:lvl w:ilvl="3" w:tplc="3D32F62E">
      <w:start w:val="1"/>
      <w:numFmt w:val="decimal"/>
      <w:lvlText w:val="%4."/>
      <w:lvlJc w:val="left"/>
      <w:pPr>
        <w:ind w:left="2869" w:firstLine="0"/>
      </w:pPr>
    </w:lvl>
    <w:lvl w:ilvl="4" w:tplc="CE367976">
      <w:start w:val="1"/>
      <w:numFmt w:val="lowerLetter"/>
      <w:lvlText w:val="%5."/>
      <w:lvlJc w:val="left"/>
      <w:pPr>
        <w:ind w:left="3589" w:firstLine="0"/>
      </w:pPr>
    </w:lvl>
    <w:lvl w:ilvl="5" w:tplc="066EE4F8">
      <w:start w:val="1"/>
      <w:numFmt w:val="lowerRoman"/>
      <w:lvlText w:val="%6."/>
      <w:lvlJc w:val="left"/>
      <w:pPr>
        <w:ind w:left="4489" w:firstLine="0"/>
      </w:pPr>
    </w:lvl>
    <w:lvl w:ilvl="6" w:tplc="B9860150">
      <w:start w:val="1"/>
      <w:numFmt w:val="decimal"/>
      <w:lvlText w:val="%7."/>
      <w:lvlJc w:val="left"/>
      <w:pPr>
        <w:ind w:left="5029" w:firstLine="0"/>
      </w:pPr>
    </w:lvl>
    <w:lvl w:ilvl="7" w:tplc="BC823F88">
      <w:start w:val="1"/>
      <w:numFmt w:val="lowerLetter"/>
      <w:lvlText w:val="%8."/>
      <w:lvlJc w:val="left"/>
      <w:pPr>
        <w:ind w:left="5749" w:firstLine="0"/>
      </w:pPr>
    </w:lvl>
    <w:lvl w:ilvl="8" w:tplc="8D9E7436">
      <w:start w:val="1"/>
      <w:numFmt w:val="lowerRoman"/>
      <w:lvlText w:val="%9."/>
      <w:lvlJc w:val="left"/>
      <w:pPr>
        <w:ind w:left="6649" w:firstLine="0"/>
      </w:pPr>
    </w:lvl>
  </w:abstractNum>
  <w:abstractNum w:abstractNumId="3" w15:restartNumberingAfterBreak="0">
    <w:nsid w:val="3E34009B"/>
    <w:multiLevelType w:val="hybridMultilevel"/>
    <w:tmpl w:val="D14E581E"/>
    <w:name w:val="Нумерованный список 5"/>
    <w:lvl w:ilvl="0" w:tplc="FE7C83EC">
      <w:start w:val="1"/>
      <w:numFmt w:val="decimal"/>
      <w:lvlText w:val="%1."/>
      <w:lvlJc w:val="left"/>
      <w:pPr>
        <w:ind w:left="360" w:firstLine="0"/>
      </w:pPr>
    </w:lvl>
    <w:lvl w:ilvl="1" w:tplc="5CAE16B0">
      <w:start w:val="1"/>
      <w:numFmt w:val="lowerLetter"/>
      <w:lvlText w:val="%2."/>
      <w:lvlJc w:val="left"/>
      <w:pPr>
        <w:ind w:left="1080" w:firstLine="0"/>
      </w:pPr>
    </w:lvl>
    <w:lvl w:ilvl="2" w:tplc="E64A2DFC">
      <w:start w:val="1"/>
      <w:numFmt w:val="lowerRoman"/>
      <w:lvlText w:val="%3."/>
      <w:lvlJc w:val="left"/>
      <w:pPr>
        <w:ind w:left="1980" w:firstLine="0"/>
      </w:pPr>
    </w:lvl>
    <w:lvl w:ilvl="3" w:tplc="89A63D52">
      <w:start w:val="1"/>
      <w:numFmt w:val="decimal"/>
      <w:lvlText w:val="%4."/>
      <w:lvlJc w:val="left"/>
      <w:pPr>
        <w:ind w:left="2520" w:firstLine="0"/>
      </w:pPr>
    </w:lvl>
    <w:lvl w:ilvl="4" w:tplc="C7D02AB2">
      <w:start w:val="1"/>
      <w:numFmt w:val="lowerLetter"/>
      <w:lvlText w:val="%5."/>
      <w:lvlJc w:val="left"/>
      <w:pPr>
        <w:ind w:left="3240" w:firstLine="0"/>
      </w:pPr>
    </w:lvl>
    <w:lvl w:ilvl="5" w:tplc="74685E56">
      <w:start w:val="1"/>
      <w:numFmt w:val="lowerRoman"/>
      <w:lvlText w:val="%6."/>
      <w:lvlJc w:val="left"/>
      <w:pPr>
        <w:ind w:left="4140" w:firstLine="0"/>
      </w:pPr>
    </w:lvl>
    <w:lvl w:ilvl="6" w:tplc="7F28B232">
      <w:start w:val="1"/>
      <w:numFmt w:val="decimal"/>
      <w:lvlText w:val="%7."/>
      <w:lvlJc w:val="left"/>
      <w:pPr>
        <w:ind w:left="4680" w:firstLine="0"/>
      </w:pPr>
    </w:lvl>
    <w:lvl w:ilvl="7" w:tplc="A2FC3008">
      <w:start w:val="1"/>
      <w:numFmt w:val="lowerLetter"/>
      <w:lvlText w:val="%8."/>
      <w:lvlJc w:val="left"/>
      <w:pPr>
        <w:ind w:left="5400" w:firstLine="0"/>
      </w:pPr>
    </w:lvl>
    <w:lvl w:ilvl="8" w:tplc="0D2A4766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46E741B3"/>
    <w:multiLevelType w:val="hybridMultilevel"/>
    <w:tmpl w:val="5E568C4C"/>
    <w:name w:val="Нумерованный список 1"/>
    <w:lvl w:ilvl="0" w:tplc="C52E2084">
      <w:start w:val="12"/>
      <w:numFmt w:val="decimal"/>
      <w:lvlText w:val="%1."/>
      <w:lvlJc w:val="left"/>
      <w:pPr>
        <w:ind w:left="360" w:firstLine="0"/>
      </w:pPr>
    </w:lvl>
    <w:lvl w:ilvl="1" w:tplc="C756C578">
      <w:start w:val="1"/>
      <w:numFmt w:val="lowerLetter"/>
      <w:lvlText w:val="%2."/>
      <w:lvlJc w:val="left"/>
      <w:pPr>
        <w:ind w:left="1080" w:firstLine="0"/>
      </w:pPr>
    </w:lvl>
    <w:lvl w:ilvl="2" w:tplc="2D9C3396">
      <w:start w:val="1"/>
      <w:numFmt w:val="lowerRoman"/>
      <w:lvlText w:val="%3."/>
      <w:lvlJc w:val="left"/>
      <w:pPr>
        <w:ind w:left="1980" w:firstLine="0"/>
      </w:pPr>
    </w:lvl>
    <w:lvl w:ilvl="3" w:tplc="6E8EAC3A">
      <w:start w:val="1"/>
      <w:numFmt w:val="decimal"/>
      <w:lvlText w:val="%4."/>
      <w:lvlJc w:val="left"/>
      <w:pPr>
        <w:ind w:left="2520" w:firstLine="0"/>
      </w:pPr>
    </w:lvl>
    <w:lvl w:ilvl="4" w:tplc="DD0E1262">
      <w:start w:val="1"/>
      <w:numFmt w:val="lowerLetter"/>
      <w:lvlText w:val="%5."/>
      <w:lvlJc w:val="left"/>
      <w:pPr>
        <w:ind w:left="3240" w:firstLine="0"/>
      </w:pPr>
    </w:lvl>
    <w:lvl w:ilvl="5" w:tplc="BB58AAE4">
      <w:start w:val="1"/>
      <w:numFmt w:val="lowerRoman"/>
      <w:lvlText w:val="%6."/>
      <w:lvlJc w:val="left"/>
      <w:pPr>
        <w:ind w:left="4140" w:firstLine="0"/>
      </w:pPr>
    </w:lvl>
    <w:lvl w:ilvl="6" w:tplc="9D544300">
      <w:start w:val="1"/>
      <w:numFmt w:val="decimal"/>
      <w:lvlText w:val="%7."/>
      <w:lvlJc w:val="left"/>
      <w:pPr>
        <w:ind w:left="4680" w:firstLine="0"/>
      </w:pPr>
    </w:lvl>
    <w:lvl w:ilvl="7" w:tplc="C5607B68">
      <w:start w:val="1"/>
      <w:numFmt w:val="lowerLetter"/>
      <w:lvlText w:val="%8."/>
      <w:lvlJc w:val="left"/>
      <w:pPr>
        <w:ind w:left="5400" w:firstLine="0"/>
      </w:pPr>
    </w:lvl>
    <w:lvl w:ilvl="8" w:tplc="C2BE7B5E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562E7BE9"/>
    <w:multiLevelType w:val="hybridMultilevel"/>
    <w:tmpl w:val="B2807842"/>
    <w:lvl w:ilvl="0" w:tplc="71B0CB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9691D"/>
    <w:multiLevelType w:val="hybridMultilevel"/>
    <w:tmpl w:val="3B50FE0E"/>
    <w:lvl w:ilvl="0" w:tplc="A3406962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E17650A"/>
    <w:multiLevelType w:val="hybridMultilevel"/>
    <w:tmpl w:val="7B9EE384"/>
    <w:lvl w:ilvl="0" w:tplc="FB7203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E55B9"/>
    <w:multiLevelType w:val="hybridMultilevel"/>
    <w:tmpl w:val="C4685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8A297B"/>
    <w:multiLevelType w:val="hybridMultilevel"/>
    <w:tmpl w:val="1828FAB8"/>
    <w:name w:val="Нумерованный список 3"/>
    <w:lvl w:ilvl="0" w:tplc="20BE92E4">
      <w:start w:val="1"/>
      <w:numFmt w:val="decimal"/>
      <w:lvlText w:val="%1."/>
      <w:lvlJc w:val="left"/>
      <w:pPr>
        <w:ind w:left="1069" w:firstLine="0"/>
      </w:pPr>
    </w:lvl>
    <w:lvl w:ilvl="1" w:tplc="E32E0E6C">
      <w:start w:val="1"/>
      <w:numFmt w:val="lowerLetter"/>
      <w:lvlText w:val="%2."/>
      <w:lvlJc w:val="left"/>
      <w:pPr>
        <w:ind w:left="1789" w:firstLine="0"/>
      </w:pPr>
    </w:lvl>
    <w:lvl w:ilvl="2" w:tplc="C1822742">
      <w:start w:val="1"/>
      <w:numFmt w:val="lowerRoman"/>
      <w:lvlText w:val="%3."/>
      <w:lvlJc w:val="left"/>
      <w:pPr>
        <w:ind w:left="2689" w:firstLine="0"/>
      </w:pPr>
    </w:lvl>
    <w:lvl w:ilvl="3" w:tplc="8FAC2D5A">
      <w:start w:val="1"/>
      <w:numFmt w:val="decimal"/>
      <w:lvlText w:val="%4."/>
      <w:lvlJc w:val="left"/>
      <w:pPr>
        <w:ind w:left="3229" w:firstLine="0"/>
      </w:pPr>
    </w:lvl>
    <w:lvl w:ilvl="4" w:tplc="2C06552E">
      <w:start w:val="1"/>
      <w:numFmt w:val="lowerLetter"/>
      <w:lvlText w:val="%5."/>
      <w:lvlJc w:val="left"/>
      <w:pPr>
        <w:ind w:left="3949" w:firstLine="0"/>
      </w:pPr>
    </w:lvl>
    <w:lvl w:ilvl="5" w:tplc="5CA4698C">
      <w:start w:val="1"/>
      <w:numFmt w:val="lowerRoman"/>
      <w:lvlText w:val="%6."/>
      <w:lvlJc w:val="left"/>
      <w:pPr>
        <w:ind w:left="4849" w:firstLine="0"/>
      </w:pPr>
    </w:lvl>
    <w:lvl w:ilvl="6" w:tplc="9F9CB5B0">
      <w:start w:val="1"/>
      <w:numFmt w:val="decimal"/>
      <w:lvlText w:val="%7."/>
      <w:lvlJc w:val="left"/>
      <w:pPr>
        <w:ind w:left="5389" w:firstLine="0"/>
      </w:pPr>
    </w:lvl>
    <w:lvl w:ilvl="7" w:tplc="9746C4D6">
      <w:start w:val="1"/>
      <w:numFmt w:val="lowerLetter"/>
      <w:lvlText w:val="%8."/>
      <w:lvlJc w:val="left"/>
      <w:pPr>
        <w:ind w:left="6109" w:firstLine="0"/>
      </w:pPr>
    </w:lvl>
    <w:lvl w:ilvl="8" w:tplc="DC52EC50">
      <w:start w:val="1"/>
      <w:numFmt w:val="lowerRoman"/>
      <w:lvlText w:val="%9."/>
      <w:lvlJc w:val="left"/>
      <w:pPr>
        <w:ind w:left="7009" w:firstLine="0"/>
      </w:pPr>
    </w:lvl>
  </w:abstractNum>
  <w:abstractNum w:abstractNumId="10" w15:restartNumberingAfterBreak="0">
    <w:nsid w:val="6CD62814"/>
    <w:multiLevelType w:val="hybridMultilevel"/>
    <w:tmpl w:val="8B5A821A"/>
    <w:name w:val="Нумерованный список 7"/>
    <w:lvl w:ilvl="0" w:tplc="A9AEEEB2">
      <w:start w:val="1"/>
      <w:numFmt w:val="decimal"/>
      <w:lvlText w:val="%1."/>
      <w:lvlJc w:val="left"/>
      <w:pPr>
        <w:ind w:left="360" w:firstLine="0"/>
      </w:pPr>
    </w:lvl>
    <w:lvl w:ilvl="1" w:tplc="D8F24C4E">
      <w:start w:val="1"/>
      <w:numFmt w:val="lowerLetter"/>
      <w:lvlText w:val="%2."/>
      <w:lvlJc w:val="left"/>
      <w:pPr>
        <w:ind w:left="1080" w:firstLine="0"/>
      </w:pPr>
    </w:lvl>
    <w:lvl w:ilvl="2" w:tplc="B65C733A">
      <w:start w:val="1"/>
      <w:numFmt w:val="lowerRoman"/>
      <w:lvlText w:val="%3."/>
      <w:lvlJc w:val="left"/>
      <w:pPr>
        <w:ind w:left="1980" w:firstLine="0"/>
      </w:pPr>
    </w:lvl>
    <w:lvl w:ilvl="3" w:tplc="0BC4B7E0">
      <w:start w:val="1"/>
      <w:numFmt w:val="decimal"/>
      <w:lvlText w:val="%4."/>
      <w:lvlJc w:val="left"/>
      <w:pPr>
        <w:ind w:left="2520" w:firstLine="0"/>
      </w:pPr>
    </w:lvl>
    <w:lvl w:ilvl="4" w:tplc="C03083D8">
      <w:start w:val="1"/>
      <w:numFmt w:val="lowerLetter"/>
      <w:lvlText w:val="%5."/>
      <w:lvlJc w:val="left"/>
      <w:pPr>
        <w:ind w:left="3240" w:firstLine="0"/>
      </w:pPr>
    </w:lvl>
    <w:lvl w:ilvl="5" w:tplc="55701286">
      <w:start w:val="1"/>
      <w:numFmt w:val="lowerRoman"/>
      <w:lvlText w:val="%6."/>
      <w:lvlJc w:val="left"/>
      <w:pPr>
        <w:ind w:left="4140" w:firstLine="0"/>
      </w:pPr>
    </w:lvl>
    <w:lvl w:ilvl="6" w:tplc="03C85E12">
      <w:start w:val="1"/>
      <w:numFmt w:val="decimal"/>
      <w:lvlText w:val="%7."/>
      <w:lvlJc w:val="left"/>
      <w:pPr>
        <w:ind w:left="4680" w:firstLine="0"/>
      </w:pPr>
    </w:lvl>
    <w:lvl w:ilvl="7" w:tplc="59AC8B50">
      <w:start w:val="1"/>
      <w:numFmt w:val="lowerLetter"/>
      <w:lvlText w:val="%8."/>
      <w:lvlJc w:val="left"/>
      <w:pPr>
        <w:ind w:left="5400" w:firstLine="0"/>
      </w:pPr>
    </w:lvl>
    <w:lvl w:ilvl="8" w:tplc="0DD8810C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6CE27B18"/>
    <w:multiLevelType w:val="multilevel"/>
    <w:tmpl w:val="593E1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5A0277"/>
    <w:multiLevelType w:val="hybridMultilevel"/>
    <w:tmpl w:val="89761772"/>
    <w:lvl w:ilvl="0" w:tplc="C08E8E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A6958"/>
    <w:multiLevelType w:val="hybridMultilevel"/>
    <w:tmpl w:val="44666EAC"/>
    <w:lvl w:ilvl="0" w:tplc="49E663D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DDC609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C68A4F6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95B84F1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BAD98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B3D4528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D0061B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795636D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2260FF2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3FB328E"/>
    <w:multiLevelType w:val="multilevel"/>
    <w:tmpl w:val="3DFEA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1252214">
    <w:abstractNumId w:val="4"/>
  </w:num>
  <w:num w:numId="2" w16cid:durableId="1622608353">
    <w:abstractNumId w:val="1"/>
  </w:num>
  <w:num w:numId="3" w16cid:durableId="1378550649">
    <w:abstractNumId w:val="9"/>
  </w:num>
  <w:num w:numId="4" w16cid:durableId="1068573518">
    <w:abstractNumId w:val="0"/>
  </w:num>
  <w:num w:numId="5" w16cid:durableId="1667394907">
    <w:abstractNumId w:val="3"/>
  </w:num>
  <w:num w:numId="6" w16cid:durableId="709106652">
    <w:abstractNumId w:val="2"/>
  </w:num>
  <w:num w:numId="7" w16cid:durableId="678508185">
    <w:abstractNumId w:val="10"/>
  </w:num>
  <w:num w:numId="8" w16cid:durableId="1988241713">
    <w:abstractNumId w:val="13"/>
  </w:num>
  <w:num w:numId="9" w16cid:durableId="1180270328">
    <w:abstractNumId w:val="8"/>
  </w:num>
  <w:num w:numId="10" w16cid:durableId="856965461">
    <w:abstractNumId w:val="14"/>
  </w:num>
  <w:num w:numId="11" w16cid:durableId="1364284279">
    <w:abstractNumId w:val="11"/>
  </w:num>
  <w:num w:numId="12" w16cid:durableId="1477526553">
    <w:abstractNumId w:val="5"/>
  </w:num>
  <w:num w:numId="13" w16cid:durableId="1508053656">
    <w:abstractNumId w:val="7"/>
  </w:num>
  <w:num w:numId="14" w16cid:durableId="1148550975">
    <w:abstractNumId w:val="12"/>
  </w:num>
  <w:num w:numId="15" w16cid:durableId="828453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094A"/>
    <w:rsid w:val="00007B7C"/>
    <w:rsid w:val="00012FF8"/>
    <w:rsid w:val="00031196"/>
    <w:rsid w:val="00034D58"/>
    <w:rsid w:val="00036915"/>
    <w:rsid w:val="00042A8B"/>
    <w:rsid w:val="0005143D"/>
    <w:rsid w:val="00056B6B"/>
    <w:rsid w:val="0006467E"/>
    <w:rsid w:val="000723B3"/>
    <w:rsid w:val="000A094A"/>
    <w:rsid w:val="000B2588"/>
    <w:rsid w:val="000D6D07"/>
    <w:rsid w:val="000D7894"/>
    <w:rsid w:val="000E77D6"/>
    <w:rsid w:val="000E7C05"/>
    <w:rsid w:val="001025EB"/>
    <w:rsid w:val="0010474E"/>
    <w:rsid w:val="001135E9"/>
    <w:rsid w:val="0012385A"/>
    <w:rsid w:val="00127997"/>
    <w:rsid w:val="00127FA3"/>
    <w:rsid w:val="00144588"/>
    <w:rsid w:val="00146884"/>
    <w:rsid w:val="00155E61"/>
    <w:rsid w:val="00160BA4"/>
    <w:rsid w:val="0017621F"/>
    <w:rsid w:val="00180128"/>
    <w:rsid w:val="00191EDC"/>
    <w:rsid w:val="0019285C"/>
    <w:rsid w:val="0019528D"/>
    <w:rsid w:val="001A1260"/>
    <w:rsid w:val="001A5682"/>
    <w:rsid w:val="001B1BD6"/>
    <w:rsid w:val="001C0B06"/>
    <w:rsid w:val="001D21E5"/>
    <w:rsid w:val="001D3AA9"/>
    <w:rsid w:val="001E0678"/>
    <w:rsid w:val="0021611C"/>
    <w:rsid w:val="002238C3"/>
    <w:rsid w:val="002469CA"/>
    <w:rsid w:val="002514D5"/>
    <w:rsid w:val="002543EC"/>
    <w:rsid w:val="002709F0"/>
    <w:rsid w:val="00273A43"/>
    <w:rsid w:val="00274D9F"/>
    <w:rsid w:val="002842EF"/>
    <w:rsid w:val="00287A45"/>
    <w:rsid w:val="0029749C"/>
    <w:rsid w:val="002A4A01"/>
    <w:rsid w:val="002B0598"/>
    <w:rsid w:val="002B447F"/>
    <w:rsid w:val="002B7C24"/>
    <w:rsid w:val="002C21A4"/>
    <w:rsid w:val="002C32F4"/>
    <w:rsid w:val="002E53DA"/>
    <w:rsid w:val="002F4D38"/>
    <w:rsid w:val="002F6B88"/>
    <w:rsid w:val="002F761F"/>
    <w:rsid w:val="00323EC9"/>
    <w:rsid w:val="00327146"/>
    <w:rsid w:val="00354AEF"/>
    <w:rsid w:val="00364127"/>
    <w:rsid w:val="0037691A"/>
    <w:rsid w:val="003851D4"/>
    <w:rsid w:val="00393703"/>
    <w:rsid w:val="003C0538"/>
    <w:rsid w:val="003C4889"/>
    <w:rsid w:val="003F2BE2"/>
    <w:rsid w:val="003F3F6D"/>
    <w:rsid w:val="003F715A"/>
    <w:rsid w:val="00410DD1"/>
    <w:rsid w:val="00422E77"/>
    <w:rsid w:val="00433661"/>
    <w:rsid w:val="00435D0F"/>
    <w:rsid w:val="0044495E"/>
    <w:rsid w:val="00470469"/>
    <w:rsid w:val="004719E7"/>
    <w:rsid w:val="00476DF4"/>
    <w:rsid w:val="00490DDD"/>
    <w:rsid w:val="00495158"/>
    <w:rsid w:val="004B1769"/>
    <w:rsid w:val="004B7466"/>
    <w:rsid w:val="004C08BD"/>
    <w:rsid w:val="004C28E0"/>
    <w:rsid w:val="004D26BC"/>
    <w:rsid w:val="004D3E8B"/>
    <w:rsid w:val="004D75D1"/>
    <w:rsid w:val="004D7BB3"/>
    <w:rsid w:val="004E6A5E"/>
    <w:rsid w:val="0050412D"/>
    <w:rsid w:val="005220D9"/>
    <w:rsid w:val="00522420"/>
    <w:rsid w:val="00523B04"/>
    <w:rsid w:val="005256BD"/>
    <w:rsid w:val="00532C8D"/>
    <w:rsid w:val="00533570"/>
    <w:rsid w:val="00536FB2"/>
    <w:rsid w:val="00547061"/>
    <w:rsid w:val="00550452"/>
    <w:rsid w:val="00562978"/>
    <w:rsid w:val="00566813"/>
    <w:rsid w:val="0057618A"/>
    <w:rsid w:val="00583008"/>
    <w:rsid w:val="0059408B"/>
    <w:rsid w:val="005A179C"/>
    <w:rsid w:val="005A40EB"/>
    <w:rsid w:val="005D433D"/>
    <w:rsid w:val="006062DA"/>
    <w:rsid w:val="006121A1"/>
    <w:rsid w:val="00617241"/>
    <w:rsid w:val="0062228A"/>
    <w:rsid w:val="0062463D"/>
    <w:rsid w:val="00625518"/>
    <w:rsid w:val="00630513"/>
    <w:rsid w:val="00635A23"/>
    <w:rsid w:val="006368DC"/>
    <w:rsid w:val="00642D8A"/>
    <w:rsid w:val="00650CBA"/>
    <w:rsid w:val="00651B46"/>
    <w:rsid w:val="00672248"/>
    <w:rsid w:val="00676F21"/>
    <w:rsid w:val="00697C70"/>
    <w:rsid w:val="006A1976"/>
    <w:rsid w:val="006B1296"/>
    <w:rsid w:val="006B3F90"/>
    <w:rsid w:val="006E3649"/>
    <w:rsid w:val="00707DDE"/>
    <w:rsid w:val="00714D32"/>
    <w:rsid w:val="00716859"/>
    <w:rsid w:val="0071707C"/>
    <w:rsid w:val="007277F9"/>
    <w:rsid w:val="007327E8"/>
    <w:rsid w:val="007367BE"/>
    <w:rsid w:val="00744D72"/>
    <w:rsid w:val="007504CB"/>
    <w:rsid w:val="007613F8"/>
    <w:rsid w:val="0076562D"/>
    <w:rsid w:val="00765C0B"/>
    <w:rsid w:val="00777598"/>
    <w:rsid w:val="00780124"/>
    <w:rsid w:val="0078697C"/>
    <w:rsid w:val="00792BF5"/>
    <w:rsid w:val="00794B33"/>
    <w:rsid w:val="007A2007"/>
    <w:rsid w:val="007A3888"/>
    <w:rsid w:val="007A5917"/>
    <w:rsid w:val="007A7738"/>
    <w:rsid w:val="007B3F9A"/>
    <w:rsid w:val="007B6C98"/>
    <w:rsid w:val="007E06E6"/>
    <w:rsid w:val="007E76A0"/>
    <w:rsid w:val="007F225C"/>
    <w:rsid w:val="0081036D"/>
    <w:rsid w:val="00812667"/>
    <w:rsid w:val="00816AD1"/>
    <w:rsid w:val="00821CF7"/>
    <w:rsid w:val="00841C7B"/>
    <w:rsid w:val="00885E19"/>
    <w:rsid w:val="008878D5"/>
    <w:rsid w:val="008C1FB9"/>
    <w:rsid w:val="008C53F5"/>
    <w:rsid w:val="008C6A90"/>
    <w:rsid w:val="008D0E26"/>
    <w:rsid w:val="008E3659"/>
    <w:rsid w:val="008E5AC1"/>
    <w:rsid w:val="008E5C20"/>
    <w:rsid w:val="009060E3"/>
    <w:rsid w:val="009107AC"/>
    <w:rsid w:val="00910A04"/>
    <w:rsid w:val="00912909"/>
    <w:rsid w:val="00936838"/>
    <w:rsid w:val="00945CDC"/>
    <w:rsid w:val="009477DC"/>
    <w:rsid w:val="00954267"/>
    <w:rsid w:val="00955B77"/>
    <w:rsid w:val="009677DD"/>
    <w:rsid w:val="00984593"/>
    <w:rsid w:val="009A3E73"/>
    <w:rsid w:val="009B10A1"/>
    <w:rsid w:val="009B117B"/>
    <w:rsid w:val="009C4CFA"/>
    <w:rsid w:val="009D3A3F"/>
    <w:rsid w:val="009E289C"/>
    <w:rsid w:val="009E4152"/>
    <w:rsid w:val="00A058DE"/>
    <w:rsid w:val="00A12FA6"/>
    <w:rsid w:val="00A15990"/>
    <w:rsid w:val="00A257B8"/>
    <w:rsid w:val="00A42E9B"/>
    <w:rsid w:val="00A4789F"/>
    <w:rsid w:val="00A5410F"/>
    <w:rsid w:val="00A56AA5"/>
    <w:rsid w:val="00A75B95"/>
    <w:rsid w:val="00A861C1"/>
    <w:rsid w:val="00A93C14"/>
    <w:rsid w:val="00AB1189"/>
    <w:rsid w:val="00AC1B5F"/>
    <w:rsid w:val="00AC3B1D"/>
    <w:rsid w:val="00AE4000"/>
    <w:rsid w:val="00AF0C63"/>
    <w:rsid w:val="00AF69DD"/>
    <w:rsid w:val="00B05BF8"/>
    <w:rsid w:val="00B1305D"/>
    <w:rsid w:val="00B17F03"/>
    <w:rsid w:val="00B4276E"/>
    <w:rsid w:val="00B44EF7"/>
    <w:rsid w:val="00B556B3"/>
    <w:rsid w:val="00B642C0"/>
    <w:rsid w:val="00B64BB7"/>
    <w:rsid w:val="00B71711"/>
    <w:rsid w:val="00B7230F"/>
    <w:rsid w:val="00B73B6A"/>
    <w:rsid w:val="00B73E2E"/>
    <w:rsid w:val="00B80024"/>
    <w:rsid w:val="00B808D5"/>
    <w:rsid w:val="00B830E6"/>
    <w:rsid w:val="00B85841"/>
    <w:rsid w:val="00B91566"/>
    <w:rsid w:val="00B96831"/>
    <w:rsid w:val="00BA3C98"/>
    <w:rsid w:val="00BB0BC4"/>
    <w:rsid w:val="00BB4AEA"/>
    <w:rsid w:val="00BC5C68"/>
    <w:rsid w:val="00BD2FFA"/>
    <w:rsid w:val="00BD3AED"/>
    <w:rsid w:val="00BD3E75"/>
    <w:rsid w:val="00BF6D40"/>
    <w:rsid w:val="00C43300"/>
    <w:rsid w:val="00C56245"/>
    <w:rsid w:val="00C6018C"/>
    <w:rsid w:val="00C742BC"/>
    <w:rsid w:val="00C75012"/>
    <w:rsid w:val="00C8738F"/>
    <w:rsid w:val="00C96FDB"/>
    <w:rsid w:val="00CA665C"/>
    <w:rsid w:val="00CC309A"/>
    <w:rsid w:val="00CD700B"/>
    <w:rsid w:val="00CE007F"/>
    <w:rsid w:val="00CE3E35"/>
    <w:rsid w:val="00CF0386"/>
    <w:rsid w:val="00D00230"/>
    <w:rsid w:val="00D2428C"/>
    <w:rsid w:val="00D46EDA"/>
    <w:rsid w:val="00D77ACC"/>
    <w:rsid w:val="00DC698F"/>
    <w:rsid w:val="00DE205F"/>
    <w:rsid w:val="00DE7D61"/>
    <w:rsid w:val="00DF065F"/>
    <w:rsid w:val="00DF1D6F"/>
    <w:rsid w:val="00DF700F"/>
    <w:rsid w:val="00DF7B00"/>
    <w:rsid w:val="00E06E0C"/>
    <w:rsid w:val="00E11E32"/>
    <w:rsid w:val="00E430C7"/>
    <w:rsid w:val="00E6408B"/>
    <w:rsid w:val="00E81F68"/>
    <w:rsid w:val="00E872F6"/>
    <w:rsid w:val="00E96596"/>
    <w:rsid w:val="00EB1C48"/>
    <w:rsid w:val="00ED13A1"/>
    <w:rsid w:val="00EE01E3"/>
    <w:rsid w:val="00F032C4"/>
    <w:rsid w:val="00F103B2"/>
    <w:rsid w:val="00F16A3C"/>
    <w:rsid w:val="00F248A8"/>
    <w:rsid w:val="00F32A67"/>
    <w:rsid w:val="00F3663A"/>
    <w:rsid w:val="00F46281"/>
    <w:rsid w:val="00F47E64"/>
    <w:rsid w:val="00F57D8C"/>
    <w:rsid w:val="00F65C4F"/>
    <w:rsid w:val="00F77740"/>
    <w:rsid w:val="00F83088"/>
    <w:rsid w:val="00FA24C4"/>
    <w:rsid w:val="00FA2E4A"/>
    <w:rsid w:val="00FA3452"/>
    <w:rsid w:val="00FB5B97"/>
    <w:rsid w:val="00FC7C8F"/>
    <w:rsid w:val="00FD611D"/>
    <w:rsid w:val="00FE2D39"/>
    <w:rsid w:val="00FF4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F600D"/>
  <w15:docId w15:val="{004046C4-749C-41B2-B1F3-C5B70AF96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6813"/>
    <w:rPr>
      <w:rFonts w:ascii="Times New Roman" w:eastAsia="Times New Roman" w:hAnsi="Times New Roman"/>
      <w:color w:val="000000"/>
      <w:sz w:val="24"/>
      <w:szCs w:val="28"/>
    </w:rPr>
  </w:style>
  <w:style w:type="paragraph" w:styleId="1">
    <w:name w:val="heading 1"/>
    <w:basedOn w:val="a"/>
    <w:qFormat/>
    <w:rsid w:val="00F248A8"/>
    <w:pPr>
      <w:spacing w:before="100" w:beforeAutospacing="1" w:after="100" w:afterAutospacing="1"/>
      <w:outlineLvl w:val="0"/>
    </w:pPr>
    <w:rPr>
      <w:b/>
      <w:bCs/>
      <w:color w:val="auto"/>
      <w:kern w:val="1"/>
      <w:sz w:val="48"/>
      <w:szCs w:val="48"/>
    </w:rPr>
  </w:style>
  <w:style w:type="paragraph" w:styleId="2">
    <w:name w:val="heading 2"/>
    <w:basedOn w:val="1"/>
    <w:next w:val="a"/>
    <w:qFormat/>
    <w:rsid w:val="00F248A8"/>
    <w:pPr>
      <w:keepNext/>
      <w:keepLines/>
      <w:widowControl w:val="0"/>
      <w:spacing w:before="240" w:beforeAutospacing="0" w:after="60" w:afterAutospacing="0"/>
      <w:outlineLvl w:val="1"/>
    </w:pPr>
    <w:rPr>
      <w:rFonts w:ascii="Arial" w:eastAsia="SimSun" w:hAnsi="Arial" w:cs="Arial"/>
      <w:sz w:val="32"/>
      <w:szCs w:val="32"/>
    </w:rPr>
  </w:style>
  <w:style w:type="paragraph" w:styleId="3">
    <w:name w:val="heading 3"/>
    <w:basedOn w:val="2"/>
    <w:next w:val="a"/>
    <w:qFormat/>
    <w:rsid w:val="00F248A8"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F248A8"/>
    <w:rPr>
      <w:color w:val="000000"/>
      <w:sz w:val="24"/>
      <w:szCs w:val="28"/>
    </w:rPr>
  </w:style>
  <w:style w:type="paragraph" w:customStyle="1" w:styleId="Style19">
    <w:name w:val="Style19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Default">
    <w:name w:val="Default"/>
    <w:qFormat/>
    <w:rsid w:val="00F248A8"/>
    <w:pPr>
      <w:widowControl w:val="0"/>
    </w:pPr>
    <w:rPr>
      <w:color w:val="000000"/>
      <w:sz w:val="24"/>
      <w:szCs w:val="24"/>
    </w:rPr>
  </w:style>
  <w:style w:type="paragraph" w:customStyle="1" w:styleId="Style2">
    <w:name w:val="Style2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0">
    <w:name w:val="Style20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30">
    <w:name w:val="Style30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qFormat/>
    <w:rsid w:val="00F248A8"/>
    <w:pPr>
      <w:jc w:val="center"/>
    </w:pPr>
    <w:rPr>
      <w:rFonts w:ascii="Times Kaz" w:hAnsi="Times Kaz"/>
      <w:color w:val="auto"/>
      <w:sz w:val="20"/>
      <w:szCs w:val="20"/>
    </w:rPr>
  </w:style>
  <w:style w:type="paragraph" w:styleId="a4">
    <w:name w:val="List Paragraph"/>
    <w:basedOn w:val="a"/>
    <w:uiPriority w:val="34"/>
    <w:qFormat/>
    <w:rsid w:val="00F248A8"/>
    <w:pPr>
      <w:ind w:left="720"/>
      <w:contextualSpacing/>
    </w:pPr>
  </w:style>
  <w:style w:type="paragraph" w:styleId="a5">
    <w:name w:val="Balloon Text"/>
    <w:basedOn w:val="a"/>
    <w:qFormat/>
    <w:rsid w:val="00F248A8"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rsid w:val="00F248A8"/>
    <w:pPr>
      <w:spacing w:after="120"/>
    </w:pPr>
    <w:rPr>
      <w:sz w:val="16"/>
      <w:szCs w:val="16"/>
    </w:rPr>
  </w:style>
  <w:style w:type="paragraph" w:styleId="a6">
    <w:name w:val="Title"/>
    <w:basedOn w:val="a"/>
    <w:qFormat/>
    <w:rsid w:val="00F248A8"/>
    <w:pPr>
      <w:jc w:val="center"/>
    </w:pPr>
    <w:rPr>
      <w:color w:val="auto"/>
      <w:sz w:val="28"/>
      <w:szCs w:val="24"/>
    </w:rPr>
  </w:style>
  <w:style w:type="paragraph" w:styleId="a7">
    <w:name w:val="Normal (Web)"/>
    <w:basedOn w:val="a"/>
    <w:uiPriority w:val="99"/>
    <w:qFormat/>
    <w:rsid w:val="00F248A8"/>
    <w:pPr>
      <w:spacing w:before="100" w:beforeAutospacing="1" w:after="100" w:afterAutospacing="1"/>
    </w:pPr>
    <w:rPr>
      <w:color w:val="auto"/>
      <w:szCs w:val="24"/>
    </w:rPr>
  </w:style>
  <w:style w:type="paragraph" w:customStyle="1" w:styleId="docfieldheader">
    <w:name w:val="doc_field_header"/>
    <w:basedOn w:val="a"/>
    <w:qFormat/>
    <w:rsid w:val="00F248A8"/>
    <w:pPr>
      <w:spacing w:before="100" w:beforeAutospacing="1" w:after="100" w:afterAutospacing="1"/>
    </w:pPr>
    <w:rPr>
      <w:color w:val="auto"/>
      <w:szCs w:val="24"/>
    </w:rPr>
  </w:style>
  <w:style w:type="paragraph" w:customStyle="1" w:styleId="4">
    <w:name w:val="Основной текст4"/>
    <w:basedOn w:val="a"/>
    <w:link w:val="a8"/>
    <w:qFormat/>
    <w:rsid w:val="00F248A8"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300" w:after="1680" w:line="0" w:lineRule="atLeast"/>
      <w:ind w:hanging="1220"/>
      <w:jc w:val="center"/>
    </w:pPr>
    <w:rPr>
      <w:b/>
      <w:color w:val="auto"/>
      <w:sz w:val="26"/>
      <w:szCs w:val="26"/>
    </w:rPr>
  </w:style>
  <w:style w:type="character" w:customStyle="1" w:styleId="FontStyle106">
    <w:name w:val="Font Style106"/>
    <w:rsid w:val="00F248A8"/>
    <w:rPr>
      <w:rFonts w:ascii="Arial" w:hAnsi="Arial" w:cs="Arial"/>
      <w:color w:val="000000"/>
      <w:spacing w:val="158"/>
      <w:sz w:val="18"/>
      <w:szCs w:val="18"/>
    </w:rPr>
  </w:style>
  <w:style w:type="character" w:customStyle="1" w:styleId="FontStyle110">
    <w:name w:val="Font Style110"/>
    <w:rsid w:val="00F248A8"/>
    <w:rPr>
      <w:rFonts w:ascii="Arial" w:hAnsi="Arial" w:cs="Arial"/>
      <w:color w:val="000000"/>
      <w:sz w:val="20"/>
      <w:szCs w:val="20"/>
    </w:rPr>
  </w:style>
  <w:style w:type="character" w:customStyle="1" w:styleId="11">
    <w:name w:val="Заголовок 1 Знак"/>
    <w:basedOn w:val="a0"/>
    <w:rsid w:val="00F248A8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apple-style-span">
    <w:name w:val="apple-style-span"/>
    <w:basedOn w:val="a0"/>
    <w:rsid w:val="00F248A8"/>
  </w:style>
  <w:style w:type="character" w:customStyle="1" w:styleId="FontStyle71">
    <w:name w:val="Font Style71"/>
    <w:rsid w:val="00F248A8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77">
    <w:name w:val="Font Style77"/>
    <w:rsid w:val="00F248A8"/>
    <w:rPr>
      <w:rFonts w:ascii="Arial" w:hAnsi="Arial" w:cs="Arial"/>
      <w:color w:val="000000"/>
      <w:sz w:val="16"/>
      <w:szCs w:val="16"/>
    </w:rPr>
  </w:style>
  <w:style w:type="character" w:customStyle="1" w:styleId="FontStyle48">
    <w:name w:val="Font Style48"/>
    <w:rsid w:val="00F248A8"/>
    <w:rPr>
      <w:rFonts w:ascii="Arial" w:hAnsi="Arial" w:cs="Arial"/>
      <w:color w:val="000000"/>
      <w:sz w:val="18"/>
      <w:szCs w:val="18"/>
    </w:rPr>
  </w:style>
  <w:style w:type="character" w:customStyle="1" w:styleId="a9">
    <w:name w:val="Основной текст Знак"/>
    <w:basedOn w:val="a0"/>
    <w:rsid w:val="00F248A8"/>
    <w:rPr>
      <w:rFonts w:ascii="Times Kaz" w:eastAsia="Times New Roman" w:hAnsi="Times Kaz" w:cs="Times New Roman"/>
      <w:sz w:val="20"/>
      <w:szCs w:val="20"/>
    </w:rPr>
  </w:style>
  <w:style w:type="character" w:customStyle="1" w:styleId="apple-converted-space">
    <w:name w:val="apple-converted-space"/>
    <w:rsid w:val="00F248A8"/>
  </w:style>
  <w:style w:type="character" w:styleId="aa">
    <w:name w:val="Hyperlink"/>
    <w:uiPriority w:val="99"/>
    <w:rsid w:val="00F248A8"/>
    <w:rPr>
      <w:color w:val="0000FF"/>
      <w:u w:val="single"/>
    </w:rPr>
  </w:style>
  <w:style w:type="character" w:customStyle="1" w:styleId="ab">
    <w:name w:val="Текст выноски Знак"/>
    <w:basedOn w:val="a0"/>
    <w:rsid w:val="00F248A8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31">
    <w:name w:val="Основной текст 3 Знак"/>
    <w:basedOn w:val="a0"/>
    <w:rsid w:val="00F248A8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ac">
    <w:name w:val="Название Знак"/>
    <w:basedOn w:val="a0"/>
    <w:rsid w:val="00F248A8"/>
    <w:rPr>
      <w:rFonts w:ascii="Times New Roman" w:eastAsia="Times New Roman" w:hAnsi="Times New Roman" w:cs="Times New Roman"/>
      <w:noProof/>
      <w:sz w:val="28"/>
      <w:szCs w:val="24"/>
    </w:rPr>
  </w:style>
  <w:style w:type="character" w:styleId="ad">
    <w:name w:val="annotation reference"/>
    <w:basedOn w:val="a0"/>
    <w:uiPriority w:val="99"/>
    <w:rsid w:val="00433661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43366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433661"/>
    <w:rPr>
      <w:rFonts w:ascii="Times New Roman" w:eastAsia="Times New Roman" w:hAnsi="Times New Roman"/>
      <w:color w:val="000000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3366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33661"/>
    <w:rPr>
      <w:rFonts w:ascii="Times New Roman" w:eastAsia="Times New Roman" w:hAnsi="Times New Roman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8E5AC1"/>
    <w:pPr>
      <w:widowControl w:val="0"/>
      <w:autoSpaceDE w:val="0"/>
      <w:autoSpaceDN w:val="0"/>
      <w:adjustRightInd w:val="0"/>
    </w:pPr>
    <w:rPr>
      <w:rFonts w:ascii="Bookman Old Style" w:hAnsi="Bookman Old Style"/>
      <w:color w:val="auto"/>
      <w:szCs w:val="24"/>
      <w:lang w:eastAsia="ru-RU"/>
    </w:rPr>
  </w:style>
  <w:style w:type="character" w:customStyle="1" w:styleId="FontStyle113">
    <w:name w:val="Font Style113"/>
    <w:uiPriority w:val="99"/>
    <w:rsid w:val="008E5AC1"/>
    <w:rPr>
      <w:rFonts w:ascii="Book Antiqua" w:hAnsi="Book Antiqua" w:cs="Book Antiqua" w:hint="default"/>
      <w:color w:val="000000"/>
      <w:sz w:val="18"/>
      <w:szCs w:val="18"/>
    </w:rPr>
  </w:style>
  <w:style w:type="character" w:customStyle="1" w:styleId="FontStyle38">
    <w:name w:val="Font Style38"/>
    <w:uiPriority w:val="99"/>
    <w:rsid w:val="009A3E73"/>
    <w:rPr>
      <w:rFonts w:ascii="Bookman Old Style" w:hAnsi="Bookman Old Style" w:cs="Bookman Old Style" w:hint="default"/>
      <w:color w:val="000000"/>
      <w:sz w:val="18"/>
      <w:szCs w:val="18"/>
    </w:rPr>
  </w:style>
  <w:style w:type="paragraph" w:styleId="af2">
    <w:name w:val="Body Text Indent"/>
    <w:basedOn w:val="a"/>
    <w:link w:val="af3"/>
    <w:uiPriority w:val="99"/>
    <w:rsid w:val="00E11E3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E11E32"/>
    <w:rPr>
      <w:rFonts w:ascii="Times New Roman" w:eastAsia="Times New Roman" w:hAnsi="Times New Roman"/>
      <w:color w:val="000000"/>
      <w:sz w:val="24"/>
      <w:szCs w:val="28"/>
    </w:rPr>
  </w:style>
  <w:style w:type="character" w:customStyle="1" w:styleId="a8">
    <w:name w:val="Основной текст_"/>
    <w:link w:val="4"/>
    <w:rsid w:val="00AE4000"/>
    <w:rPr>
      <w:rFonts w:ascii="Times New Roman" w:eastAsia="Times New Roman" w:hAnsi="Times New Roman"/>
      <w:b/>
      <w:sz w:val="26"/>
      <w:szCs w:val="26"/>
      <w:shd w:val="solid" w:color="FFFFFF" w:fill="auto"/>
    </w:rPr>
  </w:style>
  <w:style w:type="paragraph" w:customStyle="1" w:styleId="Style5">
    <w:name w:val="Style5"/>
    <w:basedOn w:val="a"/>
    <w:rsid w:val="001A1260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" w:hAnsi="Arial" w:cs="Arial"/>
      <w:color w:val="auto"/>
      <w:szCs w:val="24"/>
      <w:lang w:eastAsia="ru-RU"/>
    </w:rPr>
  </w:style>
  <w:style w:type="character" w:customStyle="1" w:styleId="FontStyle35">
    <w:name w:val="Font Style35"/>
    <w:rsid w:val="006B1296"/>
    <w:rPr>
      <w:rFonts w:ascii="Arial" w:hAnsi="Arial" w:cs="Arial"/>
      <w:sz w:val="18"/>
      <w:szCs w:val="18"/>
    </w:rPr>
  </w:style>
  <w:style w:type="character" w:customStyle="1" w:styleId="6vzrncr">
    <w:name w:val="_6vzrncr"/>
    <w:basedOn w:val="a0"/>
    <w:rsid w:val="00642D8A"/>
  </w:style>
  <w:style w:type="paragraph" w:styleId="af4">
    <w:name w:val="No Spacing"/>
    <w:uiPriority w:val="1"/>
    <w:qFormat/>
    <w:rsid w:val="008E3659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  <w:sz w:val="20"/>
      <w:szCs w:val="20"/>
    </w:rPr>
  </w:style>
  <w:style w:type="character" w:customStyle="1" w:styleId="s0">
    <w:name w:val="s0"/>
    <w:basedOn w:val="a0"/>
    <w:rsid w:val="00812667"/>
  </w:style>
  <w:style w:type="table" w:styleId="af5">
    <w:name w:val="Table Grid"/>
    <w:basedOn w:val="a1"/>
    <w:uiPriority w:val="59"/>
    <w:rsid w:val="00CC30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Обычный2"/>
    <w:rsid w:val="002514D5"/>
    <w:rPr>
      <w:rFonts w:ascii="Times New Roman" w:eastAsia="Times New Roman" w:hAnsi="Times New Roman"/>
      <w:snapToGrid w:val="0"/>
      <w:sz w:val="20"/>
      <w:szCs w:val="20"/>
      <w:lang w:eastAsia="ru-RU"/>
    </w:rPr>
  </w:style>
  <w:style w:type="character" w:styleId="af6">
    <w:name w:val="Unresolved Mention"/>
    <w:basedOn w:val="a0"/>
    <w:uiPriority w:val="99"/>
    <w:semiHidden/>
    <w:unhideWhenUsed/>
    <w:rsid w:val="00B427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.%20kuleshova@ksm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3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Kuleshova</cp:lastModifiedBy>
  <cp:revision>71</cp:revision>
  <cp:lastPrinted>2021-02-17T10:56:00Z</cp:lastPrinted>
  <dcterms:created xsi:type="dcterms:W3CDTF">2021-09-24T04:26:00Z</dcterms:created>
  <dcterms:modified xsi:type="dcterms:W3CDTF">2025-02-28T12:34:00Z</dcterms:modified>
</cp:coreProperties>
</file>